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7F" w:rsidRDefault="00A66E7F" w:rsidP="00A66E7F">
      <w:pPr>
        <w:pStyle w:val="Cuerpo"/>
        <w:spacing w:after="0" w:line="240" w:lineRule="auto"/>
        <w:jc w:val="both"/>
        <w:rPr>
          <w:rStyle w:val="Ninguno"/>
          <w:rFonts w:ascii="Arial" w:hAnsi="Arial" w:cs="Arial"/>
          <w:b/>
          <w:bCs/>
          <w:sz w:val="24"/>
          <w:szCs w:val="24"/>
          <w:lang w:val="es-ES_tradnl"/>
        </w:rPr>
      </w:pPr>
      <w:r>
        <w:rPr>
          <w:rFonts w:ascii="Arial" w:hAnsi="Arial" w:cs="Arial"/>
          <w:b/>
          <w:sz w:val="24"/>
          <w:szCs w:val="24"/>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A66E7F" w:rsidRPr="00A66E7F" w:rsidRDefault="00A66E7F" w:rsidP="00E84F26">
      <w:pPr>
        <w:spacing w:after="0" w:line="240" w:lineRule="auto"/>
        <w:ind w:left="11" w:right="0" w:hanging="11"/>
        <w:jc w:val="center"/>
        <w:rPr>
          <w:b/>
          <w:szCs w:val="24"/>
          <w:lang w:val="es-ES_tradnl"/>
        </w:rPr>
      </w:pPr>
    </w:p>
    <w:p w:rsidR="00C16047" w:rsidRDefault="00C16047" w:rsidP="00E84F26">
      <w:pPr>
        <w:spacing w:after="0" w:line="240" w:lineRule="auto"/>
        <w:ind w:left="11" w:right="0" w:hanging="11"/>
        <w:jc w:val="center"/>
        <w:rPr>
          <w:b/>
          <w:szCs w:val="24"/>
        </w:rPr>
      </w:pPr>
      <w:r w:rsidRPr="00040C28">
        <w:rPr>
          <w:b/>
          <w:szCs w:val="24"/>
        </w:rPr>
        <w:t>D E C R E T O</w:t>
      </w:r>
    </w:p>
    <w:p w:rsidR="00E84F26" w:rsidRDefault="00E84F26" w:rsidP="00BD0C98">
      <w:pPr>
        <w:spacing w:after="0" w:line="360" w:lineRule="auto"/>
        <w:ind w:left="11" w:right="0" w:hanging="11"/>
        <w:jc w:val="center"/>
        <w:rPr>
          <w:b/>
          <w:szCs w:val="24"/>
        </w:rPr>
      </w:pPr>
    </w:p>
    <w:p w:rsidR="00E84F26" w:rsidRPr="009441CD" w:rsidRDefault="00E84F26" w:rsidP="009441CD">
      <w:pPr>
        <w:spacing w:after="0" w:line="240" w:lineRule="auto"/>
        <w:ind w:left="11" w:right="0" w:hanging="11"/>
        <w:jc w:val="center"/>
        <w:rPr>
          <w:b/>
          <w:szCs w:val="24"/>
        </w:rPr>
      </w:pPr>
      <w:r w:rsidRPr="00E84F26">
        <w:rPr>
          <w:b/>
          <w:szCs w:val="24"/>
        </w:rPr>
        <w:t xml:space="preserve">Por el que se modifica la </w:t>
      </w:r>
      <w:r w:rsidR="009441CD" w:rsidRPr="009441CD">
        <w:rPr>
          <w:b/>
          <w:szCs w:val="24"/>
        </w:rPr>
        <w:t>Ley de Protecció</w:t>
      </w:r>
      <w:r w:rsidR="00F0667A">
        <w:rPr>
          <w:b/>
          <w:szCs w:val="24"/>
        </w:rPr>
        <w:t>n y Fomento Apícola del Estado d</w:t>
      </w:r>
      <w:r w:rsidR="009441CD" w:rsidRPr="009441CD">
        <w:rPr>
          <w:b/>
          <w:szCs w:val="24"/>
        </w:rPr>
        <w:t>e Yucatán, en materia de impulso a la actividad apícola y protección de las abejas y su medio ambiente</w:t>
      </w:r>
    </w:p>
    <w:p w:rsidR="009441CD" w:rsidRDefault="009441CD" w:rsidP="004C1A51">
      <w:pPr>
        <w:spacing w:after="0" w:line="360" w:lineRule="auto"/>
        <w:ind w:left="11" w:right="0" w:hanging="11"/>
        <w:jc w:val="center"/>
        <w:rPr>
          <w:sz w:val="22"/>
        </w:rPr>
      </w:pPr>
    </w:p>
    <w:p w:rsidR="00A735C0" w:rsidRDefault="00A735C0" w:rsidP="00A735C0">
      <w:pPr>
        <w:spacing w:after="0" w:line="360" w:lineRule="auto"/>
        <w:ind w:left="0" w:right="0"/>
        <w:rPr>
          <w:szCs w:val="24"/>
        </w:rPr>
      </w:pPr>
      <w:r w:rsidRPr="00F42A5C">
        <w:rPr>
          <w:b/>
          <w:szCs w:val="24"/>
        </w:rPr>
        <w:t>ARTÍCULO ÚNICO.-</w:t>
      </w:r>
      <w:r w:rsidRPr="00425FC8">
        <w:rPr>
          <w:szCs w:val="24"/>
        </w:rPr>
        <w:t xml:space="preserve"> Se reforman los artículos 2 y 4; se reforman las fracciones I, III, IV, V ,VI, X, XI, XII, XIII, XV y XVI, se deroga la fracción XIV, y se adicionan las fracciones XVII, XVIII, XIX y XX del artículo 6; se reforman las fracciones I, II, III, V, VI, XI, XIII, XVI, XVII, XVIII, XXVI y XXVII, y se adicionan las fracciones XXVIII, XXIX, XXX, XXXI, XXXII, XXXIII, XXXIV, XXXV y XXXIV del artículo 7; se reforma la denominación del Capítulo IV para quedar como “Del Comité Sistema Producto Apícola del Estado de Yucatán”; se reforma el artículo 9; se adiciona el artículo 9 Bis; se reforman el primer párrafo, se reforma las fracciones I y IV, se adicionan las fracción V y el último párrafo del artículo 10; se reforman las fracciones III, V y VII del artículo 12; se reforman las fracciones II, IV, X y XIII, y se adicionan las fracciones XIV, XV, XVI y XVII del artículo 13; se reforma el primer párrafo y el inciso b de la fracción I del artículo 14; se reforma el artículo 16; se reforma el artículo 26; se reforma el artículo 33; se adiciona al artículo 33 Bis; se reforma el artículo 41; se adiciona el Capítulo XIII Bis denominado “Del Retiro de Enjambres” conteniendo los artículos del 62 Bis al 62 Qu</w:t>
      </w:r>
      <w:r w:rsidR="00E53739">
        <w:rPr>
          <w:szCs w:val="24"/>
        </w:rPr>
        <w:t>ater</w:t>
      </w:r>
      <w:r w:rsidRPr="00425FC8">
        <w:rPr>
          <w:szCs w:val="24"/>
        </w:rPr>
        <w:t>; y se reforma el artículo 63, todos de la Ley de Protección y Fomento Apícola del Estado de Yucatán, para quedar como sigue:</w:t>
      </w:r>
    </w:p>
    <w:p w:rsidR="00A735C0" w:rsidRPr="00425FC8" w:rsidRDefault="00A735C0" w:rsidP="00A735C0">
      <w:pPr>
        <w:spacing w:after="0" w:line="360" w:lineRule="auto"/>
        <w:ind w:left="0" w:right="0"/>
        <w:rPr>
          <w:szCs w:val="24"/>
        </w:rPr>
      </w:pPr>
    </w:p>
    <w:p w:rsidR="00A735C0" w:rsidRPr="00425FC8" w:rsidRDefault="00A735C0" w:rsidP="00A735C0">
      <w:pPr>
        <w:spacing w:after="0" w:line="240" w:lineRule="auto"/>
        <w:ind w:left="0" w:right="0"/>
        <w:rPr>
          <w:szCs w:val="24"/>
        </w:rPr>
      </w:pPr>
      <w:r w:rsidRPr="00F42A5C">
        <w:rPr>
          <w:b/>
          <w:szCs w:val="24"/>
        </w:rPr>
        <w:lastRenderedPageBreak/>
        <w:t>Artículo 2.-</w:t>
      </w:r>
      <w:r w:rsidRPr="00425FC8">
        <w:rPr>
          <w:szCs w:val="24"/>
        </w:rPr>
        <w:t xml:space="preserve"> La presente ley tiene por objeto: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F42A5C">
        <w:rPr>
          <w:b/>
          <w:szCs w:val="24"/>
        </w:rPr>
        <w:t>I.-</w:t>
      </w:r>
      <w:r w:rsidRPr="00425FC8">
        <w:rPr>
          <w:szCs w:val="24"/>
        </w:rPr>
        <w:t xml:space="preserve"> La organización, protección, fomento, desarrollo y tecnificación de la actividad apícola del Estado; en especial en sus áreas territoriales consideradas como aptas para el crecimiento y desarrollo de la apicultura.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F42A5C">
        <w:rPr>
          <w:b/>
          <w:szCs w:val="24"/>
        </w:rPr>
        <w:t>II.-</w:t>
      </w:r>
      <w:r w:rsidRPr="00425FC8">
        <w:rPr>
          <w:szCs w:val="24"/>
        </w:rPr>
        <w:t xml:space="preserve"> El fortalecimiento de las organizaciones de productores y de los sistemas de manejo y comercialización de los insumos y productos de la colmena.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F42A5C">
        <w:rPr>
          <w:b/>
          <w:szCs w:val="24"/>
        </w:rPr>
        <w:t>III.-</w:t>
      </w:r>
      <w:r w:rsidRPr="00425FC8">
        <w:rPr>
          <w:szCs w:val="24"/>
        </w:rPr>
        <w:t xml:space="preserve"> La concientización en la sociedad sobre el respeto, cuidado, protección y conservación de las abejas y su medio ambiente.</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174A9">
        <w:rPr>
          <w:b/>
          <w:szCs w:val="24"/>
        </w:rPr>
        <w:t>Artículo 4.-</w:t>
      </w:r>
      <w:r w:rsidRPr="00425FC8">
        <w:rPr>
          <w:szCs w:val="24"/>
        </w:rPr>
        <w:t xml:space="preserve"> Para efectos de la presente ley se entiende por:</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w:t>
      </w:r>
      <w:r w:rsidRPr="00425FC8">
        <w:rPr>
          <w:szCs w:val="24"/>
        </w:rPr>
        <w:t xml:space="preserve"> ABEJA: Insecto himenóptero de la Familia de los Apidae, del género Apis y de la especie mellífera que produce miel y cera;</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709" w:right="0"/>
        <w:rPr>
          <w:szCs w:val="24"/>
        </w:rPr>
      </w:pPr>
      <w:r w:rsidRPr="00C174A9">
        <w:rPr>
          <w:b/>
          <w:szCs w:val="24"/>
        </w:rPr>
        <w:t>a)</w:t>
      </w:r>
      <w:r w:rsidRPr="00C174A9">
        <w:rPr>
          <w:b/>
          <w:szCs w:val="24"/>
        </w:rPr>
        <w:tab/>
      </w:r>
      <w:r w:rsidRPr="00425FC8">
        <w:rPr>
          <w:szCs w:val="24"/>
        </w:rPr>
        <w:t>Se deroga.</w:t>
      </w:r>
    </w:p>
    <w:p w:rsidR="00A735C0" w:rsidRPr="00425FC8" w:rsidRDefault="00A735C0" w:rsidP="00BD0C98">
      <w:pPr>
        <w:spacing w:after="0" w:line="240" w:lineRule="auto"/>
        <w:ind w:left="709" w:right="0"/>
        <w:rPr>
          <w:szCs w:val="24"/>
        </w:rPr>
      </w:pPr>
      <w:r w:rsidRPr="00C174A9">
        <w:rPr>
          <w:b/>
          <w:szCs w:val="24"/>
        </w:rPr>
        <w:t>b)</w:t>
      </w:r>
      <w:r w:rsidRPr="00C174A9">
        <w:rPr>
          <w:b/>
          <w:szCs w:val="24"/>
        </w:rPr>
        <w:tab/>
      </w:r>
      <w:r w:rsidRPr="00425FC8">
        <w:rPr>
          <w:szCs w:val="24"/>
        </w:rPr>
        <w:t>Se deroga.</w:t>
      </w:r>
    </w:p>
    <w:p w:rsidR="00A735C0" w:rsidRPr="00425FC8" w:rsidRDefault="00A735C0" w:rsidP="00BD0C98">
      <w:pPr>
        <w:spacing w:after="0" w:line="240" w:lineRule="auto"/>
        <w:ind w:left="709" w:right="0"/>
        <w:rPr>
          <w:szCs w:val="24"/>
        </w:rPr>
      </w:pPr>
      <w:r w:rsidRPr="00C174A9">
        <w:rPr>
          <w:b/>
          <w:szCs w:val="24"/>
        </w:rPr>
        <w:t>c)</w:t>
      </w:r>
      <w:r w:rsidRPr="00C174A9">
        <w:rPr>
          <w:b/>
          <w:szCs w:val="24"/>
        </w:rPr>
        <w:tab/>
      </w:r>
      <w:r w:rsidRPr="00425FC8">
        <w:rPr>
          <w:szCs w:val="24"/>
        </w:rPr>
        <w:t>Se deroga.</w:t>
      </w:r>
    </w:p>
    <w:p w:rsidR="00A735C0" w:rsidRPr="00425FC8" w:rsidRDefault="00A735C0" w:rsidP="00BD0C98">
      <w:pPr>
        <w:spacing w:after="0" w:line="240" w:lineRule="auto"/>
        <w:ind w:left="709" w:right="0"/>
        <w:rPr>
          <w:szCs w:val="24"/>
        </w:rPr>
      </w:pPr>
      <w:r w:rsidRPr="00C174A9">
        <w:rPr>
          <w:b/>
          <w:szCs w:val="24"/>
        </w:rPr>
        <w:t>d)</w:t>
      </w:r>
      <w:r w:rsidRPr="00C174A9">
        <w:rPr>
          <w:b/>
          <w:szCs w:val="24"/>
        </w:rPr>
        <w:tab/>
      </w:r>
      <w:r w:rsidRPr="00425FC8">
        <w:rPr>
          <w:szCs w:val="24"/>
        </w:rPr>
        <w:t>Se deroga.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II.-</w:t>
      </w:r>
      <w:r w:rsidRPr="00425FC8">
        <w:rPr>
          <w:szCs w:val="24"/>
        </w:rPr>
        <w:t xml:space="preserve"> PANAL: Es una estructura formada por celdas de cera, al interior de una oquedad natural o artificial, que sirve como depósito de alimento o aloja a las crías de las abejas;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III.-</w:t>
      </w:r>
      <w:r w:rsidRPr="00425FC8">
        <w:rPr>
          <w:szCs w:val="24"/>
        </w:rPr>
        <w:t xml:space="preserve"> MIEL: Es la sustancia dulce natural producida por las abejas a partir del néctar de las flores o por otras partes vivas de las plantas, que las abejas recogen, transforman y combinan con sustancias específicas propias y almacenan en panales;</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709" w:right="0"/>
        <w:rPr>
          <w:szCs w:val="24"/>
        </w:rPr>
      </w:pPr>
      <w:r w:rsidRPr="00C174A9">
        <w:rPr>
          <w:b/>
          <w:szCs w:val="24"/>
        </w:rPr>
        <w:t>a)</w:t>
      </w:r>
      <w:r w:rsidRPr="00425FC8">
        <w:rPr>
          <w:szCs w:val="24"/>
        </w:rPr>
        <w:tab/>
        <w:t>Se deroga.</w:t>
      </w:r>
    </w:p>
    <w:p w:rsidR="00A735C0" w:rsidRPr="00425FC8" w:rsidRDefault="00A735C0" w:rsidP="00BD0C98">
      <w:pPr>
        <w:spacing w:after="0" w:line="240" w:lineRule="auto"/>
        <w:ind w:left="709" w:right="0"/>
        <w:rPr>
          <w:szCs w:val="24"/>
        </w:rPr>
      </w:pPr>
      <w:r w:rsidRPr="00C174A9">
        <w:rPr>
          <w:b/>
          <w:szCs w:val="24"/>
        </w:rPr>
        <w:t>b)</w:t>
      </w:r>
      <w:r w:rsidRPr="00C174A9">
        <w:rPr>
          <w:b/>
          <w:szCs w:val="24"/>
        </w:rPr>
        <w:tab/>
      </w:r>
      <w:r w:rsidRPr="00425FC8">
        <w:rPr>
          <w:szCs w:val="24"/>
        </w:rPr>
        <w:t>Se deroga.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IV.-</w:t>
      </w:r>
      <w:r w:rsidRPr="00425FC8">
        <w:rPr>
          <w:szCs w:val="24"/>
        </w:rPr>
        <w:t xml:space="preserve"> APICULTOR: Toda persona que se dedique a la cría, mejoramiento y explotación de su propiedad;</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V.-</w:t>
      </w:r>
      <w:r w:rsidRPr="00425FC8">
        <w:rPr>
          <w:szCs w:val="24"/>
        </w:rPr>
        <w:t xml:space="preserve"> APICULTURA: Es la actividad que comprende la cría, mejoramiento y explotación racional de las abejas, en forma sedentaria y/o migratoria;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lastRenderedPageBreak/>
        <w:t>VI.-</w:t>
      </w:r>
      <w:r w:rsidRPr="00425FC8">
        <w:rPr>
          <w:szCs w:val="24"/>
        </w:rPr>
        <w:t xml:space="preserve"> MELIPONICULTURA: Actividad que se refiere la cría, manejo y explotación racional de abejas meliponas o abejas sin aguijón;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VII.-</w:t>
      </w:r>
      <w:r w:rsidRPr="00425FC8">
        <w:rPr>
          <w:szCs w:val="24"/>
        </w:rPr>
        <w:t xml:space="preserve"> APROVECHAMIENTO RACIONAL: Es la utilización de los recursos naturales de forma que resulte eficiente, socialmente útil y procure su preservación;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VIII.-</w:t>
      </w:r>
      <w:r w:rsidRPr="00425FC8">
        <w:rPr>
          <w:szCs w:val="24"/>
        </w:rPr>
        <w:t xml:space="preserve"> COLMENA: Es el alojamiento permanente de una colonia de abejas con sus panales. Que puede ser:</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709" w:right="0"/>
        <w:rPr>
          <w:szCs w:val="24"/>
        </w:rPr>
      </w:pPr>
      <w:r w:rsidRPr="00C174A9">
        <w:rPr>
          <w:b/>
          <w:szCs w:val="24"/>
        </w:rPr>
        <w:t>a)</w:t>
      </w:r>
      <w:r w:rsidRPr="00425FC8">
        <w:rPr>
          <w:szCs w:val="24"/>
        </w:rPr>
        <w:tab/>
        <w:t>Colmena natural: Es cualquier oquedad que las abejas ocupan como morada sin la intervención del hombre.</w:t>
      </w:r>
    </w:p>
    <w:p w:rsidR="00A735C0" w:rsidRPr="00425FC8" w:rsidRDefault="00A735C0" w:rsidP="00BD0C98">
      <w:pPr>
        <w:spacing w:after="0" w:line="240" w:lineRule="auto"/>
        <w:ind w:left="709" w:right="0"/>
        <w:rPr>
          <w:szCs w:val="24"/>
        </w:rPr>
      </w:pPr>
      <w:r w:rsidRPr="00C174A9">
        <w:rPr>
          <w:b/>
          <w:szCs w:val="24"/>
        </w:rPr>
        <w:t>b)</w:t>
      </w:r>
      <w:r w:rsidRPr="00C174A9">
        <w:rPr>
          <w:b/>
          <w:szCs w:val="24"/>
        </w:rPr>
        <w:tab/>
      </w:r>
      <w:r w:rsidRPr="00425FC8">
        <w:rPr>
          <w:szCs w:val="24"/>
        </w:rPr>
        <w:t>Colmena rústica: Es el alojamiento de las abejas construido o adaptado por el hombre con sus paneles fijos y sin tecnificación.</w:t>
      </w:r>
    </w:p>
    <w:p w:rsidR="00A735C0" w:rsidRPr="00425FC8" w:rsidRDefault="00A735C0" w:rsidP="00BD0C98">
      <w:pPr>
        <w:spacing w:after="0" w:line="240" w:lineRule="auto"/>
        <w:ind w:left="709" w:right="0"/>
        <w:rPr>
          <w:szCs w:val="24"/>
        </w:rPr>
      </w:pPr>
      <w:r w:rsidRPr="00C174A9">
        <w:rPr>
          <w:b/>
          <w:szCs w:val="24"/>
        </w:rPr>
        <w:t>c)</w:t>
      </w:r>
      <w:r w:rsidRPr="00C174A9">
        <w:rPr>
          <w:b/>
          <w:szCs w:val="24"/>
        </w:rPr>
        <w:tab/>
      </w:r>
      <w:r w:rsidRPr="00425FC8">
        <w:rPr>
          <w:szCs w:val="24"/>
        </w:rPr>
        <w:t>Colmena técnica: Su característica principal reside en que los panales de las abejas están en sus bastidores o cuadros, con distancia conveniente entre los mismos, los cuales pueden ser manejados fuera de la colonia para su aprovechamiento racional. Este tipo de colmena posee medidas establecidas de acuerdo al modelo al que pertenezca.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IX.-</w:t>
      </w:r>
      <w:r w:rsidRPr="00425FC8">
        <w:rPr>
          <w:szCs w:val="24"/>
        </w:rPr>
        <w:t xml:space="preserve"> ENJAMBRE O COLONIA: Es el conjunto de abejas obreras, reina y zánganos y que pueden ser: </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709" w:right="0"/>
        <w:rPr>
          <w:szCs w:val="24"/>
        </w:rPr>
      </w:pPr>
      <w:r w:rsidRPr="00C174A9">
        <w:rPr>
          <w:b/>
          <w:szCs w:val="24"/>
        </w:rPr>
        <w:t>a)</w:t>
      </w:r>
      <w:r w:rsidRPr="00C174A9">
        <w:rPr>
          <w:b/>
          <w:szCs w:val="24"/>
        </w:rPr>
        <w:tab/>
      </w:r>
      <w:r w:rsidRPr="00425FC8">
        <w:rPr>
          <w:szCs w:val="24"/>
        </w:rPr>
        <w:t>Silvestre: El que vive dentro de cualquier oquedad y sin manejo técnico.</w:t>
      </w:r>
    </w:p>
    <w:p w:rsidR="00A735C0" w:rsidRPr="00425FC8" w:rsidRDefault="00A735C0" w:rsidP="00BD0C98">
      <w:pPr>
        <w:spacing w:after="0" w:line="240" w:lineRule="auto"/>
        <w:ind w:left="709" w:right="0"/>
        <w:rPr>
          <w:szCs w:val="24"/>
        </w:rPr>
      </w:pPr>
      <w:r w:rsidRPr="00C174A9">
        <w:rPr>
          <w:b/>
          <w:szCs w:val="24"/>
        </w:rPr>
        <w:t>b)</w:t>
      </w:r>
      <w:r w:rsidRPr="00C174A9">
        <w:rPr>
          <w:b/>
          <w:szCs w:val="24"/>
        </w:rPr>
        <w:tab/>
      </w:r>
      <w:r w:rsidRPr="00425FC8">
        <w:rPr>
          <w:szCs w:val="24"/>
        </w:rPr>
        <w:t>En tránsito: Sin alojamiento específico durante las etapas de reproducción o migración.</w:t>
      </w:r>
    </w:p>
    <w:p w:rsidR="00A735C0" w:rsidRPr="00425FC8" w:rsidRDefault="00A735C0" w:rsidP="00BD0C98">
      <w:pPr>
        <w:spacing w:after="0" w:line="240" w:lineRule="auto"/>
        <w:ind w:left="709" w:right="0"/>
        <w:rPr>
          <w:szCs w:val="24"/>
        </w:rPr>
      </w:pPr>
      <w:r w:rsidRPr="00C174A9">
        <w:rPr>
          <w:b/>
          <w:szCs w:val="24"/>
        </w:rPr>
        <w:t>c)</w:t>
      </w:r>
      <w:r w:rsidRPr="00C174A9">
        <w:rPr>
          <w:b/>
          <w:szCs w:val="24"/>
        </w:rPr>
        <w:tab/>
      </w:r>
      <w:r w:rsidRPr="00425FC8">
        <w:rPr>
          <w:szCs w:val="24"/>
        </w:rPr>
        <w:t>Encolmenado: Que viven dentro de una colmena.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w:t>
      </w:r>
      <w:r w:rsidRPr="00425FC8">
        <w:rPr>
          <w:szCs w:val="24"/>
        </w:rPr>
        <w:t xml:space="preserve"> CRIADERO DE REINAS: Lugar donde se encuentran instaladas un conjunto de colmenas de tipo técnico con medidas especiales para albergar poblaciones pequeñas de abejas, cuya función zootécnica es la producción de abejas reinas;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XI.-</w:t>
      </w:r>
      <w:r w:rsidRPr="00425FC8">
        <w:rPr>
          <w:szCs w:val="24"/>
        </w:rPr>
        <w:t xml:space="preserve"> APIARIO: Conjunto de colonias encolmenadas instaladas en un lugar determinado;</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567" w:right="0" w:firstLine="0"/>
        <w:rPr>
          <w:szCs w:val="24"/>
        </w:rPr>
      </w:pPr>
      <w:r w:rsidRPr="00C174A9">
        <w:rPr>
          <w:b/>
          <w:szCs w:val="24"/>
        </w:rPr>
        <w:t>a)</w:t>
      </w:r>
      <w:r w:rsidRPr="00C174A9">
        <w:rPr>
          <w:b/>
          <w:szCs w:val="24"/>
        </w:rPr>
        <w:tab/>
      </w:r>
      <w:r w:rsidRPr="00425FC8">
        <w:rPr>
          <w:szCs w:val="24"/>
        </w:rPr>
        <w:t>Apiario de pequeños productores: Conjunto menor a 10 colmenas que son atendidas generalmente por una familia.</w:t>
      </w:r>
    </w:p>
    <w:p w:rsidR="00A735C0" w:rsidRPr="00425FC8" w:rsidRDefault="00A735C0" w:rsidP="00BD0C98">
      <w:pPr>
        <w:spacing w:after="0" w:line="240" w:lineRule="auto"/>
        <w:ind w:left="567" w:right="0" w:firstLine="0"/>
        <w:rPr>
          <w:szCs w:val="24"/>
        </w:rPr>
      </w:pPr>
      <w:r w:rsidRPr="00C174A9">
        <w:rPr>
          <w:b/>
          <w:szCs w:val="24"/>
        </w:rPr>
        <w:t>b)</w:t>
      </w:r>
      <w:r w:rsidRPr="00C174A9">
        <w:rPr>
          <w:b/>
          <w:szCs w:val="24"/>
        </w:rPr>
        <w:tab/>
      </w:r>
      <w:r w:rsidRPr="00425FC8">
        <w:rPr>
          <w:szCs w:val="24"/>
        </w:rPr>
        <w:t>Apiario de medianos productores: Conjunto de 10 a 60 colmenas y que por lo general cuentan con equipos medianamente tecnificados.</w:t>
      </w:r>
    </w:p>
    <w:p w:rsidR="00A735C0" w:rsidRPr="00425FC8" w:rsidRDefault="00A735C0" w:rsidP="00BD0C98">
      <w:pPr>
        <w:spacing w:after="0" w:line="240" w:lineRule="auto"/>
        <w:ind w:left="567" w:right="0" w:firstLine="0"/>
        <w:rPr>
          <w:szCs w:val="24"/>
        </w:rPr>
      </w:pPr>
      <w:r w:rsidRPr="00C174A9">
        <w:rPr>
          <w:b/>
          <w:szCs w:val="24"/>
        </w:rPr>
        <w:lastRenderedPageBreak/>
        <w:t>c)</w:t>
      </w:r>
      <w:r w:rsidRPr="00C174A9">
        <w:rPr>
          <w:b/>
          <w:szCs w:val="24"/>
        </w:rPr>
        <w:tab/>
      </w:r>
      <w:r w:rsidRPr="00425FC8">
        <w:rPr>
          <w:szCs w:val="24"/>
        </w:rPr>
        <w:t>Apiario de grandes productores: Son aquellas explotaciones que poseen más de 60 colmenas y que cuentan con equipos tecnificados.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XII.-</w:t>
      </w:r>
      <w:r w:rsidR="004C1A51">
        <w:rPr>
          <w:szCs w:val="24"/>
        </w:rPr>
        <w:t xml:space="preserve"> CENTRO DE ACOPIO:</w:t>
      </w:r>
      <w:r w:rsidRPr="00425FC8">
        <w:rPr>
          <w:szCs w:val="24"/>
        </w:rPr>
        <w:t xml:space="preserve"> Es el establecimiento o instalación que se encarga de recolectar o acopiar los productos apícolas, principalmente miel, para ser trasladados </w:t>
      </w:r>
      <w:r w:rsidR="004C1A51">
        <w:rPr>
          <w:szCs w:val="24"/>
        </w:rPr>
        <w:t xml:space="preserve">posteriormente </w:t>
      </w:r>
      <w:r w:rsidRPr="00425FC8">
        <w:rPr>
          <w:szCs w:val="24"/>
        </w:rPr>
        <w:t>a una mielera o centro de servicio;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XIII.-</w:t>
      </w:r>
      <w:r w:rsidRPr="00425FC8">
        <w:rPr>
          <w:szCs w:val="24"/>
        </w:rPr>
        <w:t xml:space="preserve"> CICLO APÍCOLA: Es el período que comprende las etapas de precosecha, cosecha y poscosecha apícola;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XIV.-</w:t>
      </w:r>
      <w:r w:rsidR="004C1A51">
        <w:rPr>
          <w:szCs w:val="24"/>
        </w:rPr>
        <w:t xml:space="preserve"> MIELERA O CENTRO DE SERVICIO:</w:t>
      </w:r>
      <w:r w:rsidRPr="00425FC8">
        <w:rPr>
          <w:szCs w:val="24"/>
        </w:rPr>
        <w:t xml:space="preserve"> Es el establecimiento o instalación que se encarga de recibir del Centro de Acopio los productos apicolas, principalmente miel, para procesarlos y almacenarlos para su posterior comercialización en el mercado nacional o internacional;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XV.-</w:t>
      </w:r>
      <w:r w:rsidRPr="00425FC8">
        <w:rPr>
          <w:szCs w:val="24"/>
        </w:rPr>
        <w:t xml:space="preserve"> FLORA MELÍFERA: Todo tipo de plantas nativas o introducidas de las cuales las abejas, extraen néctar, polen o resinas;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XVI.-</w:t>
      </w:r>
      <w:r w:rsidRPr="00425FC8">
        <w:rPr>
          <w:szCs w:val="24"/>
        </w:rPr>
        <w:t xml:space="preserve"> ZONA APÍCOLA: Es aquella región o lugar que por sus condiciones naturales o botánicas, es susceptible para desarrollar la apicultura;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XVII.-</w:t>
      </w:r>
      <w:r w:rsidRPr="00425FC8">
        <w:rPr>
          <w:szCs w:val="24"/>
        </w:rPr>
        <w:t xml:space="preserve"> COMITÉ SISTEMA PRODUCTO APÍCOLA DEL ESTADO DE YUCATÁN: Es un órgano especializado que se encarga de estudiar la situación de la Apicultura Estatal para sugerir a las instancias de gobierno los mecanismos que se deban instrumentar;</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XVIII.-</w:t>
      </w:r>
      <w:r w:rsidRPr="00425FC8">
        <w:rPr>
          <w:szCs w:val="24"/>
        </w:rPr>
        <w:t xml:space="preserve"> CEFPPY: Comité Estatal de Fomento y Protección Pecuaria del Estado de Yucatán, SCP;</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XIX.-</w:t>
      </w:r>
      <w:r w:rsidRPr="00425FC8">
        <w:rPr>
          <w:szCs w:val="24"/>
        </w:rPr>
        <w:t xml:space="preserve"> SADER: Secretaría de Agricultura y Desarrollo Rural;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XX.-</w:t>
      </w:r>
      <w:r w:rsidR="00FA30D2">
        <w:rPr>
          <w:szCs w:val="24"/>
        </w:rPr>
        <w:t xml:space="preserve"> SECRETARÍ</w:t>
      </w:r>
      <w:r w:rsidRPr="00425FC8">
        <w:rPr>
          <w:szCs w:val="24"/>
        </w:rPr>
        <w:t>A: la Secretaría de Desarrollo Rural;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XXI.-</w:t>
      </w:r>
      <w:r w:rsidR="00FA30D2">
        <w:rPr>
          <w:szCs w:val="24"/>
        </w:rPr>
        <w:t xml:space="preserve"> MIEL ORGÁ</w:t>
      </w:r>
      <w:r w:rsidRPr="00425FC8">
        <w:rPr>
          <w:szCs w:val="24"/>
        </w:rPr>
        <w:t>NICA: Aquella en cuyo proceso de producción no se permite utilizar control medicamentoso profiláctico, la aplicación de agentes químicos sintéticos, el uso de organismos genéticamente modificados, además de que se requiere el reconocimiento de una entidad acreditada para la certificación de miel catalogada como tal, y los lugares donde</w:t>
      </w:r>
      <w:r w:rsidR="00FA30D2">
        <w:rPr>
          <w:szCs w:val="24"/>
        </w:rPr>
        <w:t xml:space="preserve"> se lleva a cabo este proceso;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XXII.-</w:t>
      </w:r>
      <w:r w:rsidRPr="00425FC8">
        <w:rPr>
          <w:szCs w:val="24"/>
        </w:rPr>
        <w:t xml:space="preserve"> PLAGUICIDAS: Substancia o mezcla de substancias que se destina a controlar cualquier plaga incluidos los vectores que transmiten las enfermedades </w:t>
      </w:r>
      <w:r w:rsidRPr="00425FC8">
        <w:rPr>
          <w:szCs w:val="24"/>
        </w:rPr>
        <w:lastRenderedPageBreak/>
        <w:t>humanas y de animales, las especies no deseadas que causen perjuicio o que interfieran con la producción agropecuaria y forestal, así como las substanci</w:t>
      </w:r>
      <w:r w:rsidR="00FA30D2">
        <w:rPr>
          <w:szCs w:val="24"/>
        </w:rPr>
        <w:t>as defoliantes y las desecantes,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XXIII.-</w:t>
      </w:r>
      <w:r w:rsidRPr="00425FC8">
        <w:rPr>
          <w:szCs w:val="24"/>
        </w:rPr>
        <w:t xml:space="preserve"> BUENAS PRÁCTICAS PECUARIAS: Conjunto de procedimientos, actividades, condiciones y controles que se aplican en las unidades de producción primaria, de conformidad a lo establecido en la Ley Federal de Sanidad Animal</w:t>
      </w:r>
      <w:r w:rsidR="00FA30D2">
        <w:rPr>
          <w:szCs w:val="24"/>
        </w:rPr>
        <w:t>.</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074B1D">
        <w:rPr>
          <w:b/>
          <w:szCs w:val="24"/>
        </w:rPr>
        <w:t>Artículo 6.-</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I.-</w:t>
      </w:r>
      <w:r w:rsidRPr="00425FC8">
        <w:rPr>
          <w:szCs w:val="24"/>
        </w:rPr>
        <w:t xml:space="preserve"> La Secretaría de Seguridad Pública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II.-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III.-</w:t>
      </w:r>
      <w:r w:rsidRPr="00425FC8">
        <w:rPr>
          <w:szCs w:val="24"/>
        </w:rPr>
        <w:t xml:space="preserve"> La representación estatal de la SADER.</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La representación estatal de la Secretaría de Desarrollo Agrario, Territorial y Urbano.</w:t>
      </w:r>
    </w:p>
    <w:p w:rsidR="00A735C0" w:rsidRPr="00425FC8" w:rsidRDefault="00A735C0" w:rsidP="00A735C0">
      <w:pPr>
        <w:spacing w:after="0" w:line="240" w:lineRule="auto"/>
        <w:ind w:left="0" w:right="0"/>
        <w:rPr>
          <w:szCs w:val="24"/>
        </w:rPr>
      </w:pPr>
      <w:r>
        <w:rPr>
          <w:szCs w:val="24"/>
        </w:rPr>
        <w:tab/>
      </w: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La representación estatal de la Secretaría de Economía.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w:t>
      </w:r>
      <w:r w:rsidRPr="00425FC8">
        <w:rPr>
          <w:szCs w:val="24"/>
        </w:rPr>
        <w:t xml:space="preserve"> La Secretaría de Salud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VII.-</w:t>
      </w:r>
      <w:r w:rsidRPr="00425FC8">
        <w:rPr>
          <w:szCs w:val="24"/>
        </w:rPr>
        <w:t xml:space="preserve"> a </w:t>
      </w:r>
      <w:r w:rsidRPr="00C80158">
        <w:rPr>
          <w:b/>
          <w:szCs w:val="24"/>
        </w:rPr>
        <w:t>IX.-</w:t>
      </w:r>
      <w:r w:rsidRPr="00425FC8">
        <w:rPr>
          <w:szCs w:val="24"/>
        </w:rPr>
        <w:t xml:space="preserve"> …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w:t>
      </w:r>
      <w:r w:rsidRPr="00425FC8">
        <w:rPr>
          <w:szCs w:val="24"/>
        </w:rPr>
        <w:t xml:space="preserve"> La Secretaría de Administración y Finanzas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w:t>
      </w:r>
      <w:r w:rsidRPr="00425FC8">
        <w:rPr>
          <w:szCs w:val="24"/>
        </w:rPr>
        <w:t xml:space="preserve"> La Secretaría de Desarrollo Social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w:t>
      </w:r>
      <w:r w:rsidRPr="00425FC8">
        <w:rPr>
          <w:szCs w:val="24"/>
        </w:rPr>
        <w:t xml:space="preserve"> La representación estatal de la Procuraduría Federal de Protección al Medio Ambiente.</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XIII.-</w:t>
      </w:r>
      <w:r w:rsidRPr="00425FC8">
        <w:rPr>
          <w:szCs w:val="24"/>
        </w:rPr>
        <w:t xml:space="preserve"> La representación estatal de la Secretaría de Medio Ambiente y Recursos Naturales.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XIV.-</w:t>
      </w:r>
      <w:r w:rsidRPr="00425FC8">
        <w:rPr>
          <w:szCs w:val="24"/>
        </w:rPr>
        <w:t xml:space="preserve"> Se deroga.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w:t>
      </w:r>
      <w:r w:rsidRPr="00425FC8">
        <w:rPr>
          <w:szCs w:val="24"/>
        </w:rPr>
        <w:t xml:space="preserve"> La representación estatal de la Comisión Nacional Forestal.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w:t>
      </w:r>
      <w:r w:rsidRPr="00425FC8">
        <w:rPr>
          <w:szCs w:val="24"/>
        </w:rPr>
        <w:t xml:space="preserve"> La Comisión Nacional para el Desarrollo de los Pueblos Indígenas.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XVII.-</w:t>
      </w:r>
      <w:r w:rsidRPr="00425FC8">
        <w:rPr>
          <w:szCs w:val="24"/>
        </w:rPr>
        <w:t xml:space="preserve"> El Comité Estatal de Fomento y Protección Pecuaria del Estado de Yucatán, SCP.</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XVIII.-</w:t>
      </w:r>
      <w:r w:rsidRPr="00425FC8">
        <w:rPr>
          <w:szCs w:val="24"/>
        </w:rPr>
        <w:t xml:space="preserve"> La Secretaría de Desarrollo Sustentable del Gobierno del Estado de Yucatán.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XIX.-</w:t>
      </w:r>
      <w:r w:rsidRPr="00425FC8">
        <w:rPr>
          <w:szCs w:val="24"/>
        </w:rPr>
        <w:t xml:space="preserve"> La Secretaría de Fomento Económico y Trabajo del Gobierno del Estado.</w:t>
      </w:r>
    </w:p>
    <w:p w:rsidR="00A735C0"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w:t>
      </w:r>
      <w:r w:rsidRPr="00425FC8">
        <w:rPr>
          <w:szCs w:val="24"/>
        </w:rPr>
        <w:t xml:space="preserve"> El Comité Estatal de Sanidad Vegetal de Yucatán.</w:t>
      </w:r>
    </w:p>
    <w:p w:rsidR="00A735C0" w:rsidRDefault="00A735C0" w:rsidP="004C1A51">
      <w:pPr>
        <w:spacing w:after="0" w:line="360" w:lineRule="auto"/>
        <w:ind w:left="0" w:right="0"/>
        <w:rPr>
          <w:szCs w:val="24"/>
        </w:rPr>
      </w:pPr>
    </w:p>
    <w:p w:rsidR="00A735C0" w:rsidRPr="00C80158" w:rsidRDefault="00A735C0" w:rsidP="00A735C0">
      <w:pPr>
        <w:spacing w:after="0" w:line="240" w:lineRule="auto"/>
        <w:ind w:left="0" w:right="0"/>
        <w:rPr>
          <w:b/>
          <w:szCs w:val="24"/>
        </w:rPr>
      </w:pPr>
      <w:r w:rsidRPr="00C80158">
        <w:rPr>
          <w:b/>
          <w:szCs w:val="24"/>
        </w:rPr>
        <w:t>Artículo 7.-…</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Presidir el Comité Sistema Producto Apícola del Estado de Yucatán, brindando las facilidades económicas, materiales y todas aquellas que estén a su alcance, para que cumpla su función como órgano rector de la actividad;</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w:t>
      </w:r>
      <w:r w:rsidRPr="00425FC8">
        <w:rPr>
          <w:szCs w:val="24"/>
        </w:rPr>
        <w:t xml:space="preserve"> Promover, fomentar y apoyar el registro de apicultores y su organización;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III.-</w:t>
      </w:r>
      <w:r w:rsidRPr="00425FC8">
        <w:rPr>
          <w:szCs w:val="24"/>
        </w:rPr>
        <w:t xml:space="preserve"> Impulsar en coordinación con el Comité Sistema Producto Apícola programas pertinentes y de fomento a la investigación apícola;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Elaborar y mantener actualizado el padrón de apicultores, organizaciones, empresas e instituciones involucradas en la actividad apícola, para lo que podrá coordinarse con autoridades federales y municipales;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w:t>
      </w:r>
      <w:r w:rsidRPr="00425FC8">
        <w:rPr>
          <w:szCs w:val="24"/>
        </w:rPr>
        <w:t xml:space="preserve"> Coordinarse con las autoridades federales y estatales, en el ámbito de su competencia, para la ejecución de programas sobre prevención y control de enfermedades que afectan a las abejas;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VII.-</w:t>
      </w:r>
      <w:r w:rsidRPr="00425FC8">
        <w:rPr>
          <w:szCs w:val="24"/>
        </w:rPr>
        <w:t xml:space="preserve"> a </w:t>
      </w:r>
      <w:r w:rsidRPr="00C80158">
        <w:rPr>
          <w:b/>
          <w:szCs w:val="24"/>
        </w:rPr>
        <w:t>X.-</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291FE6">
        <w:rPr>
          <w:b/>
          <w:szCs w:val="24"/>
        </w:rPr>
        <w:t>XI.-</w:t>
      </w:r>
      <w:r w:rsidRPr="00425FC8">
        <w:rPr>
          <w:szCs w:val="24"/>
        </w:rPr>
        <w:t xml:space="preserve"> Coordinarse con SADER y las autoridades estatales, en la aplicación de las disposiciones que permitan el control de las movilizaciones de colonias y para la inspección de las colmenas y sus productos;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XIII.-</w:t>
      </w:r>
      <w:r w:rsidRPr="00425FC8">
        <w:rPr>
          <w:szCs w:val="24"/>
        </w:rPr>
        <w:t xml:space="preserve"> Reportar a la SADER, para que en su caso se establezcan las cuarentenas en zonas infestadas o infectadas, prohibiendo el traslado de colmenas que se consideren portadoras de enfermedades a zonas libres;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XIV.-</w:t>
      </w:r>
      <w:r w:rsidRPr="00425FC8">
        <w:rPr>
          <w:szCs w:val="24"/>
        </w:rPr>
        <w:t xml:space="preserve"> a </w:t>
      </w:r>
      <w:r w:rsidRPr="00C80158">
        <w:rPr>
          <w:b/>
          <w:szCs w:val="24"/>
        </w:rPr>
        <w:t>XV.-</w:t>
      </w:r>
      <w:r w:rsidRPr="00425FC8">
        <w:rPr>
          <w:szCs w:val="24"/>
        </w:rPr>
        <w:t xml:space="preserve"> …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w:t>
      </w:r>
      <w:r w:rsidRPr="00425FC8">
        <w:rPr>
          <w:szCs w:val="24"/>
        </w:rPr>
        <w:t xml:space="preserve"> Autorizar y llevar el registro de las marcas y señales que identifiquen la propiedad de las colonias de abejas de cada apicultor, para lo que podrá coordinarse con el Sistema Nacional de Identificación Individual de Ganado y demás autoridades federales y municipales que correspondan;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XVII.-</w:t>
      </w:r>
      <w:r w:rsidRPr="00425FC8">
        <w:rPr>
          <w:szCs w:val="24"/>
        </w:rPr>
        <w:t xml:space="preserve"> En coordinación con las autoridades federales, estatales y municipales, establecer las medidas que sean necesarias para proteger las zonas y plantas melíferas que conforman el ecosistema del Estado de Yucatán;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XVIII.- </w:t>
      </w:r>
      <w:r w:rsidRPr="00425FC8">
        <w:rPr>
          <w:szCs w:val="24"/>
        </w:rPr>
        <w:t>En coordinación con autoridades federales, estatales y municipales, enterarse de la instalación de apiarios y el aprovechamiento de las zonas apícolas;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XIX.-</w:t>
      </w:r>
      <w:r w:rsidRPr="00425FC8">
        <w:rPr>
          <w:szCs w:val="24"/>
        </w:rPr>
        <w:t xml:space="preserve"> a </w:t>
      </w:r>
      <w:r w:rsidRPr="00C80158">
        <w:rPr>
          <w:b/>
          <w:szCs w:val="24"/>
        </w:rPr>
        <w:t>XXV.-</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XXVI.-</w:t>
      </w:r>
      <w:r w:rsidRPr="00425FC8">
        <w:rPr>
          <w:szCs w:val="24"/>
        </w:rPr>
        <w:t xml:space="preserve"> Establecer los programas necesarios que permitan la certificación de origen de la miel yucateca;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XXVII.-</w:t>
      </w:r>
      <w:r w:rsidRPr="00425FC8">
        <w:rPr>
          <w:szCs w:val="24"/>
        </w:rPr>
        <w:t xml:space="preserve"> </w:t>
      </w:r>
      <w:r w:rsidR="00F6785D">
        <w:rPr>
          <w:szCs w:val="24"/>
        </w:rPr>
        <w:t xml:space="preserve">Dar </w:t>
      </w:r>
      <w:r w:rsidRPr="00425FC8">
        <w:rPr>
          <w:szCs w:val="24"/>
        </w:rPr>
        <w:t>cumplimiento del Programa Estatal para la Protección de las Abejas y el Fomento de la Apicultura del Estado de Yucatán;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XXVIII.-</w:t>
      </w:r>
      <w:r w:rsidRPr="00425FC8">
        <w:rPr>
          <w:szCs w:val="24"/>
        </w:rPr>
        <w:t xml:space="preserve"> Elaborar e implementar programas tendientes al fomento y conservación de la meliponicultura;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XXIX.-</w:t>
      </w:r>
      <w:r w:rsidRPr="00425FC8">
        <w:rPr>
          <w:szCs w:val="24"/>
        </w:rPr>
        <w:t xml:space="preserve"> Coordinarse con el CEFPPY para llevar a cabo las campañas zoosanitarias y la vigilancia epidemiológica de las enfermedades y plagas que afectan a las abejas, así como la inocuidad de la miel;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w:t>
      </w:r>
      <w:r w:rsidRPr="00425FC8">
        <w:rPr>
          <w:szCs w:val="24"/>
        </w:rPr>
        <w:t xml:space="preserve"> Brindar asesoría a los apicultores, asociaciones y técnicos apícolas para la incorporación de Buenas Prácticas Pecuarias en la Producción primaria de miel que permitan procesos inocuos en los apiarios;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XXXI.-</w:t>
      </w:r>
      <w:r w:rsidRPr="00425FC8">
        <w:rPr>
          <w:szCs w:val="24"/>
        </w:rPr>
        <w:t xml:space="preserve"> Incentivar la participación de universidades,</w:t>
      </w:r>
      <w:r w:rsidR="004C1A51">
        <w:rPr>
          <w:szCs w:val="24"/>
        </w:rPr>
        <w:t xml:space="preserve"> organizaciones y asociaciones </w:t>
      </w:r>
      <w:r w:rsidRPr="00425FC8">
        <w:rPr>
          <w:szCs w:val="24"/>
        </w:rPr>
        <w:t>protectoras del medio ambiente en la instrumentación de acciones de protección y preservación de las abejas y su medio ambiente;</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XXXII.-</w:t>
      </w:r>
      <w:r w:rsidRPr="00425FC8">
        <w:rPr>
          <w:szCs w:val="24"/>
        </w:rPr>
        <w:t xml:space="preserve"> En coordinación con las autoridades municipales, en el ámbito de sus competencias, promover programas y campañas de difusión fomentando conductas de respeto, cuidado y protección hacia </w:t>
      </w:r>
      <w:r>
        <w:rPr>
          <w:szCs w:val="24"/>
        </w:rPr>
        <w:t>las abejas y su medio ambiente;</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XXXIII.-</w:t>
      </w:r>
      <w:r w:rsidRPr="00425FC8">
        <w:rPr>
          <w:szCs w:val="24"/>
        </w:rPr>
        <w:t xml:space="preserve"> Incentivar proyectos de emprendimiento social que generen empleos e inversión para el desarrollo de la apicultura;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XXXIV.-</w:t>
      </w:r>
      <w:r w:rsidRPr="00425FC8">
        <w:rPr>
          <w:szCs w:val="24"/>
        </w:rPr>
        <w:t xml:space="preserve"> Otorgar estímulos a los productores de acuerdo a los programas autorizados y de conformidad con la disponibilidad presupuestaria; </w:t>
      </w:r>
    </w:p>
    <w:p w:rsidR="00A735C0"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XXXV.-</w:t>
      </w:r>
      <w:r w:rsidRPr="00425FC8">
        <w:rPr>
          <w:szCs w:val="24"/>
        </w:rPr>
        <w:t xml:space="preserve"> En coordinación con autoridades federales, estatales y municipales, vigilar que los procesos apícolas, desde la producción hasta la comercialización, se realicen de acuerdo a las normas de inocuidad, sanidad e higiene vigentes, cooperando con las autoridades federales en lo que corresponda,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XXXVI.-</w:t>
      </w:r>
      <w:r w:rsidRPr="00425FC8">
        <w:rPr>
          <w:szCs w:val="24"/>
        </w:rPr>
        <w:t xml:space="preserve"> Las demás que le confiera esta ley y su reglamento.</w:t>
      </w:r>
    </w:p>
    <w:p w:rsidR="00A735C0" w:rsidRPr="00425FC8" w:rsidRDefault="00A735C0" w:rsidP="004C1A51">
      <w:pPr>
        <w:spacing w:after="0" w:line="360" w:lineRule="auto"/>
        <w:ind w:left="0" w:right="0"/>
        <w:rPr>
          <w:szCs w:val="24"/>
        </w:rPr>
      </w:pPr>
    </w:p>
    <w:p w:rsidR="00A735C0" w:rsidRPr="00C80158" w:rsidRDefault="00A735C0" w:rsidP="00A735C0">
      <w:pPr>
        <w:spacing w:after="0" w:line="240" w:lineRule="auto"/>
        <w:ind w:left="0" w:right="0"/>
        <w:jc w:val="center"/>
        <w:rPr>
          <w:b/>
          <w:szCs w:val="24"/>
        </w:rPr>
      </w:pPr>
      <w:r w:rsidRPr="00C80158">
        <w:rPr>
          <w:b/>
          <w:szCs w:val="24"/>
        </w:rPr>
        <w:t>CAPÍTULO IV</w:t>
      </w:r>
    </w:p>
    <w:p w:rsidR="00A735C0" w:rsidRPr="00C80158" w:rsidRDefault="00A735C0" w:rsidP="00A735C0">
      <w:pPr>
        <w:spacing w:after="0" w:line="240" w:lineRule="auto"/>
        <w:ind w:left="0" w:right="0"/>
        <w:jc w:val="center"/>
        <w:rPr>
          <w:b/>
          <w:szCs w:val="24"/>
        </w:rPr>
      </w:pPr>
      <w:r w:rsidRPr="00C80158">
        <w:rPr>
          <w:b/>
          <w:szCs w:val="24"/>
        </w:rPr>
        <w:t>Del Comité Sistema Producto Apícola del Estado de Yucatán</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t>Artículo 9.-</w:t>
      </w:r>
      <w:r w:rsidRPr="00425FC8">
        <w:rPr>
          <w:szCs w:val="24"/>
        </w:rPr>
        <w:t xml:space="preserve"> El Comité Sistema Producto Apícola del Estado de Yucatán está integrado por:</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La persona titular de la Secretaría de Desarrollo Rural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w:t>
      </w:r>
      <w:r w:rsidRPr="00425FC8">
        <w:rPr>
          <w:szCs w:val="24"/>
        </w:rPr>
        <w:t xml:space="preserve"> La persona titular de la Secretaría de Fomento Económico y Trabajo del Gobierno del Estado de Yucatán;</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III</w:t>
      </w:r>
      <w:r w:rsidR="00A735C0" w:rsidRPr="00C80158">
        <w:rPr>
          <w:b/>
          <w:szCs w:val="24"/>
        </w:rPr>
        <w:t>.-</w:t>
      </w:r>
      <w:r w:rsidR="00A735C0" w:rsidRPr="00425FC8">
        <w:rPr>
          <w:szCs w:val="24"/>
        </w:rPr>
        <w:t xml:space="preserve"> La persona titular de la Secretaría de Desarrollo Sustentable del Gobierno del Estado de Yucatán;</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I</w:t>
      </w:r>
      <w:r w:rsidR="00A735C0" w:rsidRPr="00C80158">
        <w:rPr>
          <w:b/>
          <w:szCs w:val="24"/>
        </w:rPr>
        <w:t>V.-</w:t>
      </w:r>
      <w:r w:rsidR="00A735C0" w:rsidRPr="00425FC8">
        <w:rPr>
          <w:szCs w:val="24"/>
        </w:rPr>
        <w:t xml:space="preserve"> Representantes de las asociaciones de apicultores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Representantes de los proveedores de equipos industriales e insumos apícolas;</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V</w:t>
      </w:r>
      <w:r w:rsidR="00A735C0" w:rsidRPr="00C80158">
        <w:rPr>
          <w:b/>
          <w:szCs w:val="24"/>
        </w:rPr>
        <w:t>I.-</w:t>
      </w:r>
      <w:r w:rsidR="00A735C0" w:rsidRPr="00425FC8">
        <w:rPr>
          <w:szCs w:val="24"/>
        </w:rPr>
        <w:t xml:space="preserve"> Las personas prestadoras de servicios apícolas;</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lastRenderedPageBreak/>
        <w:t>VII</w:t>
      </w:r>
      <w:r w:rsidR="00A735C0" w:rsidRPr="00C80158">
        <w:rPr>
          <w:b/>
          <w:szCs w:val="24"/>
        </w:rPr>
        <w:t>.-</w:t>
      </w:r>
      <w:r w:rsidR="00A735C0" w:rsidRPr="00425FC8">
        <w:rPr>
          <w:szCs w:val="24"/>
        </w:rPr>
        <w:t xml:space="preserve"> Representantes de empresas exportadoras de miel;</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VIII</w:t>
      </w:r>
      <w:r w:rsidR="00A735C0" w:rsidRPr="00C80158">
        <w:rPr>
          <w:b/>
          <w:szCs w:val="24"/>
        </w:rPr>
        <w:t>.-</w:t>
      </w:r>
      <w:r w:rsidR="00A735C0" w:rsidRPr="00425FC8">
        <w:rPr>
          <w:szCs w:val="24"/>
        </w:rPr>
        <w:t xml:space="preserve"> Representante de la Facultad de Medicina Veterinaria y Zootecnia de la Universidad Autónoma de Yucatán;</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I</w:t>
      </w:r>
      <w:r w:rsidR="00A735C0" w:rsidRPr="00C80158">
        <w:rPr>
          <w:b/>
          <w:szCs w:val="24"/>
        </w:rPr>
        <w:t>X.-</w:t>
      </w:r>
      <w:r w:rsidR="00A735C0" w:rsidRPr="00425FC8">
        <w:rPr>
          <w:szCs w:val="24"/>
        </w:rPr>
        <w:t xml:space="preserve"> Representante de la Dirección Regional de la Agencia de Servicios a la Comercialización y Desarrollo de Mercados Agropecuarios;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w:t>
      </w:r>
      <w:r w:rsidRPr="00425FC8">
        <w:rPr>
          <w:szCs w:val="24"/>
        </w:rPr>
        <w:t xml:space="preserve"> Representante estatal de los Fideicomisos Instituidos en Relación con la Agricultura,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w:t>
      </w:r>
      <w:r w:rsidRPr="00425FC8">
        <w:rPr>
          <w:szCs w:val="24"/>
        </w:rPr>
        <w:t xml:space="preserve"> La persona encargada de la presidencia ejecutiva de la Fundación Produce Yucatán A.C.</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425FC8">
        <w:rPr>
          <w:szCs w:val="24"/>
        </w:rPr>
        <w:t>Cada representante deberá nombrar a un suplente, en caso de ausencia. Los cargos son de carácter honorífico.</w:t>
      </w:r>
    </w:p>
    <w:p w:rsidR="00A735C0" w:rsidRDefault="00A735C0" w:rsidP="004C1A51">
      <w:pPr>
        <w:spacing w:after="0" w:line="360" w:lineRule="auto"/>
        <w:ind w:left="0" w:right="0"/>
        <w:rPr>
          <w:szCs w:val="24"/>
        </w:rPr>
      </w:pPr>
    </w:p>
    <w:p w:rsidR="000A6310" w:rsidRPr="00425FC8" w:rsidRDefault="00A735C0" w:rsidP="000A6310">
      <w:pPr>
        <w:spacing w:after="0" w:line="240" w:lineRule="auto"/>
        <w:ind w:left="0" w:right="0" w:firstLine="708"/>
        <w:rPr>
          <w:szCs w:val="24"/>
        </w:rPr>
      </w:pPr>
      <w:r w:rsidRPr="00C80158">
        <w:rPr>
          <w:b/>
          <w:szCs w:val="24"/>
        </w:rPr>
        <w:t>Artículo 9 Bis.-</w:t>
      </w:r>
      <w:r w:rsidRPr="00425FC8">
        <w:rPr>
          <w:szCs w:val="24"/>
        </w:rPr>
        <w:t xml:space="preserve"> Se podrá invitar a representantes de los órganos con autonomía constitucional, presidentes municipales y miembros de la sociedad c</w:t>
      </w:r>
      <w:r w:rsidR="000A6310">
        <w:rPr>
          <w:szCs w:val="24"/>
        </w:rPr>
        <w:t xml:space="preserve">ivil, para los asuntos a tratar, así como al </w:t>
      </w:r>
      <w:r w:rsidR="000A6310" w:rsidRPr="00425FC8">
        <w:rPr>
          <w:szCs w:val="24"/>
        </w:rPr>
        <w:t>titular de la representación estatal de la Secretaría de Medio Ambiente y Recursos Naturales del Gobierno Federal;</w:t>
      </w:r>
      <w:r w:rsidR="000A6310">
        <w:rPr>
          <w:szCs w:val="24"/>
        </w:rPr>
        <w:t xml:space="preserve"> a </w:t>
      </w:r>
      <w:r w:rsidR="000A6310" w:rsidRPr="00425FC8">
        <w:rPr>
          <w:szCs w:val="24"/>
        </w:rPr>
        <w:t>la representación estatal de la Secretaría d</w:t>
      </w:r>
      <w:r w:rsidR="000A6310">
        <w:rPr>
          <w:szCs w:val="24"/>
        </w:rPr>
        <w:t xml:space="preserve">e Economía del Gobierno Federal y a la </w:t>
      </w:r>
      <w:r w:rsidR="000A6310" w:rsidRPr="00425FC8">
        <w:rPr>
          <w:szCs w:val="24"/>
        </w:rPr>
        <w:t>representación estatal de la Secretaría de Agricultura y Desarrollo Rural del Gobierno Federal;</w:t>
      </w:r>
      <w:r w:rsidR="000A6310">
        <w:rPr>
          <w:szCs w:val="24"/>
        </w:rPr>
        <w:t xml:space="preserve"> así como a los demás autoridades estatales y federales que consideren y que están relacionadas con la materia.</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t>Artículo 10.-</w:t>
      </w:r>
      <w:r w:rsidRPr="00425FC8">
        <w:rPr>
          <w:szCs w:val="24"/>
        </w:rPr>
        <w:t xml:space="preserve"> El Comité Sistema Producto Apícola del Estado de Yucatán se reunirá para tratar los siguientes asuntos: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Elaborar y dar seguimiento al Programa Estatal para la Protección de las Abejas y el Fomento de la Apicultura del Estado de Yucatán, programa rector de la apicultura estatal.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w:t>
      </w:r>
      <w:r w:rsidRPr="00425FC8">
        <w:rPr>
          <w:szCs w:val="24"/>
        </w:rPr>
        <w:t xml:space="preserve"> a </w:t>
      </w:r>
      <w:r w:rsidRPr="00C80158">
        <w:rPr>
          <w:b/>
          <w:szCs w:val="24"/>
        </w:rPr>
        <w:t>III.-</w:t>
      </w:r>
      <w:r w:rsidRPr="00425FC8">
        <w:rPr>
          <w:szCs w:val="24"/>
        </w:rPr>
        <w:t xml:space="preserve"> …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Mejorar el bienestar social y económico de los apicultores y demás agentes.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Promover y apoyar, en sus áreas de competencia, el desarrollo de la apicultura y protección de las abejas y su medio ambiente.</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425FC8">
        <w:rPr>
          <w:szCs w:val="24"/>
        </w:rPr>
        <w:t>El Programa Estatal para la Protección de las Abejas y el Fomento de la Apicultura del Estado de Yucatán contendrá las políticas, objetivos, estrategias y líneas de acción que regirán la actividad apícola y protección de las abejas y su medio ambiente en el estado.</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t>Artículo 12.-</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a </w:t>
      </w:r>
      <w:r w:rsidRPr="00C80158">
        <w:rPr>
          <w:b/>
          <w:szCs w:val="24"/>
        </w:rPr>
        <w:t>II.-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III.- </w:t>
      </w:r>
      <w:r w:rsidRPr="00425FC8">
        <w:rPr>
          <w:szCs w:val="24"/>
        </w:rPr>
        <w:t>Recibir asesoría técnica por parte de las autoridades estatales y municipales, así como la información necesaria para la incorporación de Buenas Prácticas Pecuarias en la Producción primaria de miel;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Participar de manera directa o indirecta en las decisiones que sobre la materia tome el Comité Sistema Producto Apícola;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VII.-</w:t>
      </w:r>
      <w:r w:rsidRPr="00425FC8">
        <w:rPr>
          <w:szCs w:val="24"/>
        </w:rPr>
        <w:t xml:space="preserve"> Obtener información veraz y oportuna sobre prácticas y productos permitidos, autorizados y recomendados por las autoridades estatales y federales correspondientes para el adecuado manejo de sus colmenas,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VIII.-</w:t>
      </w:r>
      <w:r w:rsidRPr="00425FC8">
        <w:rPr>
          <w:szCs w:val="24"/>
        </w:rPr>
        <w:t xml:space="preserve"> …</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t>Artículo 13.-</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w:t>
      </w:r>
      <w:r w:rsidRPr="00425FC8">
        <w:rPr>
          <w:szCs w:val="24"/>
        </w:rPr>
        <w:t xml:space="preserve"> Registrar ante la Secretaría a través de la autoridad municipal competente la marca de fierro caliente que utilizará para señalar e identificar la propiedad de sus colmenas;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Informar anualmente a la Secretaría a través de la autoridad municipal competente la ubicación de sus apiarios, anexando un plano o croquis de su localización;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a </w:t>
      </w:r>
      <w:r w:rsidRPr="00C80158">
        <w:rPr>
          <w:b/>
          <w:szCs w:val="24"/>
        </w:rPr>
        <w:t>IX.-</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w:t>
      </w:r>
      <w:r w:rsidRPr="00425FC8">
        <w:rPr>
          <w:szCs w:val="24"/>
        </w:rPr>
        <w:t xml:space="preserve"> Informar anualmente a la Secretaría, a través de la asociación local que pertenezca o la autoridad municipal competente, del inicio de su ciclo de actividades, de conformidad a los requerimientos establecidos en el reglamento de la presente ley;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XI.- </w:t>
      </w:r>
      <w:r w:rsidRPr="00425FC8">
        <w:rPr>
          <w:szCs w:val="24"/>
        </w:rPr>
        <w:t xml:space="preserve">a </w:t>
      </w:r>
      <w:r w:rsidRPr="00C80158">
        <w:rPr>
          <w:b/>
          <w:szCs w:val="24"/>
        </w:rPr>
        <w:t xml:space="preserve">XII.- </w:t>
      </w:r>
      <w:r w:rsidRPr="00425FC8">
        <w:rPr>
          <w:szCs w:val="24"/>
        </w:rPr>
        <w:t>…</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XIII.-</w:t>
      </w:r>
      <w:r w:rsidRPr="00425FC8">
        <w:rPr>
          <w:szCs w:val="24"/>
        </w:rPr>
        <w:t xml:space="preserve"> Proporcionar información respecto al número de colmenas, tipos de productos que explota para consumo o comercialización, y bitácora de manejo sanitario cuando le sea requerido por la Secretaría;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XIV.- </w:t>
      </w:r>
      <w:r w:rsidRPr="00425FC8">
        <w:rPr>
          <w:szCs w:val="24"/>
        </w:rPr>
        <w:t>Participar en las campañas zoosanitarias, de vigilancia e inocuidad que realicen las autoridades correspondientes;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XV.- </w:t>
      </w:r>
      <w:r w:rsidRPr="00425FC8">
        <w:rPr>
          <w:szCs w:val="24"/>
        </w:rPr>
        <w:t>Cumplir con las normas y leyes que se expidan para la regulación de su actividad;</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XVI.- </w:t>
      </w:r>
      <w:r w:rsidRPr="00425FC8">
        <w:rPr>
          <w:szCs w:val="24"/>
        </w:rPr>
        <w:t>Sujetarse a la guía de tránsito, certificado zoosanitario y otros documentos necesarios expedidos por las autoridades correspondientes para la movilización de abejas,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XVII.-</w:t>
      </w:r>
      <w:r w:rsidRPr="00425FC8">
        <w:rPr>
          <w:szCs w:val="24"/>
        </w:rPr>
        <w:t xml:space="preserve"> Las demás que les confiera esta ley y su reglamento.</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t>Artículo 14.-</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58314A">
        <w:rPr>
          <w:b/>
          <w:szCs w:val="24"/>
        </w:rPr>
        <w:t>I.-</w:t>
      </w:r>
      <w:r w:rsidRPr="00425FC8">
        <w:rPr>
          <w:szCs w:val="24"/>
        </w:rPr>
        <w:t xml:space="preserve"> Solicitar el permiso correspondiente a la Secretaría, ya sea de manera directa o a través de la Asociación a la que pertenezca o a la autoridad municipal competente, misma que deberá hacerse por escrito, anexando los siguientes datos:</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567" w:right="0"/>
        <w:rPr>
          <w:szCs w:val="24"/>
        </w:rPr>
      </w:pPr>
      <w:r w:rsidRPr="0058314A">
        <w:rPr>
          <w:b/>
          <w:szCs w:val="24"/>
        </w:rPr>
        <w:t>a)</w:t>
      </w:r>
      <w:r w:rsidRPr="00425FC8">
        <w:rPr>
          <w:szCs w:val="24"/>
        </w:rPr>
        <w:t xml:space="preserve"> …</w:t>
      </w:r>
    </w:p>
    <w:p w:rsidR="00A735C0" w:rsidRPr="00425FC8" w:rsidRDefault="00A735C0" w:rsidP="00BD0C98">
      <w:pPr>
        <w:spacing w:after="0" w:line="240" w:lineRule="auto"/>
        <w:ind w:left="567" w:right="0"/>
        <w:rPr>
          <w:szCs w:val="24"/>
        </w:rPr>
      </w:pPr>
      <w:r w:rsidRPr="0058314A">
        <w:rPr>
          <w:b/>
          <w:szCs w:val="24"/>
        </w:rPr>
        <w:t>b)</w:t>
      </w:r>
      <w:r w:rsidRPr="00425FC8">
        <w:rPr>
          <w:szCs w:val="24"/>
        </w:rPr>
        <w:t xml:space="preserve"> Lugar de ubicación y número de colmenas que desea instalar, acompañando plano o croquis de referencia, y</w:t>
      </w:r>
    </w:p>
    <w:p w:rsidR="00A735C0" w:rsidRPr="00425FC8" w:rsidRDefault="00A735C0" w:rsidP="00BD0C98">
      <w:pPr>
        <w:spacing w:after="0" w:line="240" w:lineRule="auto"/>
        <w:ind w:left="567" w:right="0"/>
        <w:rPr>
          <w:szCs w:val="24"/>
        </w:rPr>
      </w:pPr>
      <w:r w:rsidRPr="0058314A">
        <w:rPr>
          <w:b/>
          <w:szCs w:val="24"/>
        </w:rPr>
        <w:t>c)</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567" w:right="0" w:firstLine="0"/>
        <w:rPr>
          <w:szCs w:val="24"/>
        </w:rPr>
      </w:pPr>
      <w:r w:rsidRPr="00425FC8">
        <w:rPr>
          <w:szCs w:val="24"/>
        </w:rPr>
        <w:t>…</w:t>
      </w:r>
    </w:p>
    <w:p w:rsidR="00A735C0" w:rsidRPr="00425FC8" w:rsidRDefault="00A735C0" w:rsidP="00A735C0">
      <w:pPr>
        <w:spacing w:after="0" w:line="240" w:lineRule="auto"/>
        <w:ind w:left="0" w:right="0"/>
        <w:rPr>
          <w:szCs w:val="24"/>
        </w:rPr>
      </w:pPr>
    </w:p>
    <w:p w:rsidR="00A735C0" w:rsidRPr="00FF38F6" w:rsidRDefault="00A735C0" w:rsidP="00A735C0">
      <w:pPr>
        <w:spacing w:after="0" w:line="240" w:lineRule="auto"/>
        <w:ind w:left="0" w:right="0" w:firstLine="708"/>
        <w:rPr>
          <w:szCs w:val="24"/>
        </w:rPr>
      </w:pPr>
      <w:r w:rsidRPr="0058314A">
        <w:rPr>
          <w:b/>
          <w:szCs w:val="24"/>
        </w:rPr>
        <w:t>II.-</w:t>
      </w:r>
      <w:r w:rsidR="00FF38F6">
        <w:rPr>
          <w:b/>
          <w:szCs w:val="24"/>
        </w:rPr>
        <w:t xml:space="preserve"> </w:t>
      </w:r>
      <w:r w:rsidR="00FF38F6" w:rsidRPr="00FF38F6">
        <w:rPr>
          <w:szCs w:val="24"/>
        </w:rPr>
        <w:t>…</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16.-</w:t>
      </w:r>
      <w:r w:rsidRPr="00425FC8">
        <w:rPr>
          <w:szCs w:val="24"/>
        </w:rPr>
        <w:t xml:space="preserve"> La autoridad competente podrá autorizar apiarios a una distancia menor a la señalada en la fracción I del Artículo anterior, tomando en cuenta el número de colonias, con fines de explotación, a instalar, la extensión y capacidad floral del terreno del solicitante y aledaños y el número de colonias de los apiarios instalados en la zona.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425FC8">
        <w:rPr>
          <w:szCs w:val="24"/>
        </w:rPr>
        <w:t>En todo caso, solicitará un estudio floral de la región correspondiente que le permita emitir un dictamen en el que fundamente su decisión.</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26.-</w:t>
      </w:r>
      <w:r w:rsidRPr="00425FC8">
        <w:rPr>
          <w:szCs w:val="24"/>
        </w:rPr>
        <w:t xml:space="preserve"> Todo apicultor que opere dentro del Estado, tiene la obligación de identificar sus colmenas, marcándolas al frente, mediante fierro caliente; la marca se ajustara al tamaño de 16 centímetros de largo por 2 centímetros de ancho, conteniendo nueve dígitos distribuidos de la siguiente manera: dos dígitos, guion, tres dígitos, guion, cuatro dígitos; de conformidad con lo establecido en el reglamento de la presente ley. La marca deberá ser visible cuando menos a una distancia de dos metros.</w:t>
      </w:r>
    </w:p>
    <w:p w:rsidR="00A735C0" w:rsidRPr="0058314A" w:rsidRDefault="00A735C0" w:rsidP="004C1A51">
      <w:pPr>
        <w:spacing w:after="0" w:line="360" w:lineRule="auto"/>
        <w:ind w:left="0" w:right="0"/>
        <w:rPr>
          <w:b/>
          <w:szCs w:val="24"/>
        </w:rPr>
      </w:pPr>
    </w:p>
    <w:p w:rsidR="00A735C0" w:rsidRPr="00425FC8" w:rsidRDefault="00A735C0" w:rsidP="00A735C0">
      <w:pPr>
        <w:spacing w:after="0" w:line="240" w:lineRule="auto"/>
        <w:ind w:left="0" w:right="0"/>
        <w:rPr>
          <w:szCs w:val="24"/>
        </w:rPr>
      </w:pPr>
      <w:r w:rsidRPr="0058314A">
        <w:rPr>
          <w:b/>
          <w:szCs w:val="24"/>
        </w:rPr>
        <w:t>Artículo 33.-</w:t>
      </w:r>
      <w:r w:rsidRPr="00425FC8">
        <w:rPr>
          <w:szCs w:val="24"/>
        </w:rPr>
        <w:t xml:space="preserve"> La captura, aprovechamiento, reubicación o destrucción de los enjambres se realizará exclusivamente por personal autorizado por las autoridades correspondientes, ajustando su labor en todo momento a las normas oficiales que para tal efecto se establezcan; de conformidad a lo establecido en la presente ley.</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BD0C98">
        <w:rPr>
          <w:b/>
          <w:szCs w:val="24"/>
        </w:rPr>
        <w:t>Artículo 33 Bis.-</w:t>
      </w:r>
      <w:r w:rsidR="00291FE6">
        <w:rPr>
          <w:szCs w:val="24"/>
        </w:rPr>
        <w:t xml:space="preserve"> La Secretarí</w:t>
      </w:r>
      <w:r w:rsidRPr="00425FC8">
        <w:rPr>
          <w:szCs w:val="24"/>
        </w:rPr>
        <w:t>a de Desarrollo Rural fomentará el uso de plaguicidas que, por su nivel de toxicidad, no produzcan efectos perjudiciales para los ecosistemas y la salud humana y animal.</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41.-</w:t>
      </w:r>
      <w:r w:rsidRPr="00425FC8">
        <w:rPr>
          <w:szCs w:val="24"/>
        </w:rPr>
        <w:t xml:space="preserve"> La Secretaría designará a los inspectores que sean necesarios para el cumplimiento de esta ley.</w:t>
      </w:r>
    </w:p>
    <w:p w:rsidR="00A735C0" w:rsidRDefault="00A735C0" w:rsidP="004C1A51">
      <w:pPr>
        <w:spacing w:after="0" w:line="360" w:lineRule="auto"/>
        <w:ind w:left="0" w:right="0"/>
        <w:rPr>
          <w:szCs w:val="24"/>
        </w:rPr>
      </w:pPr>
    </w:p>
    <w:p w:rsidR="00A735C0" w:rsidRPr="0058314A" w:rsidRDefault="00A735C0" w:rsidP="00A735C0">
      <w:pPr>
        <w:spacing w:after="0" w:line="240" w:lineRule="auto"/>
        <w:ind w:left="0" w:right="0"/>
        <w:jc w:val="center"/>
        <w:rPr>
          <w:b/>
          <w:szCs w:val="24"/>
        </w:rPr>
      </w:pPr>
      <w:r w:rsidRPr="0058314A">
        <w:rPr>
          <w:b/>
          <w:szCs w:val="24"/>
        </w:rPr>
        <w:t>CAPÍTULO XIII Bis</w:t>
      </w:r>
    </w:p>
    <w:p w:rsidR="00A735C0" w:rsidRPr="0058314A" w:rsidRDefault="00A735C0" w:rsidP="00A735C0">
      <w:pPr>
        <w:spacing w:after="0" w:line="240" w:lineRule="auto"/>
        <w:ind w:left="0" w:right="0"/>
        <w:jc w:val="center"/>
        <w:rPr>
          <w:b/>
          <w:szCs w:val="24"/>
        </w:rPr>
      </w:pPr>
      <w:r w:rsidRPr="0058314A">
        <w:rPr>
          <w:b/>
          <w:szCs w:val="24"/>
        </w:rPr>
        <w:t>Del Retiro de Enjambres</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62 Bis.-</w:t>
      </w:r>
      <w:r w:rsidRPr="00425FC8">
        <w:rPr>
          <w:szCs w:val="24"/>
        </w:rPr>
        <w:t xml:space="preserve"> Todos los habitantes del estado están obligados a denunciar ante las autoridades competentes cuando algún enjambre pueda producir daño a la integridad de las personas o cuando este se encuentre en riesgo de ser destruido.</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lastRenderedPageBreak/>
        <w:t xml:space="preserve">Artículo 62 Ter.- </w:t>
      </w:r>
      <w:r w:rsidRPr="00425FC8">
        <w:rPr>
          <w:szCs w:val="24"/>
        </w:rPr>
        <w:t xml:space="preserve"> La Secretaría, en coordinación con la Secretaría de Seguridad Pública del Gobierno del Estado, deberá capacitar y certificar al personal de protección civil y elementos de seguridad pública de los ayuntamientos, apicultores de la localidad y asociaciones, con la finalidad de instruirlos para el cuidado, preservación, retiro y reubicación de enjambres de abejas de sus respectivas circunscripciones.</w:t>
      </w:r>
    </w:p>
    <w:p w:rsidR="00A735C0" w:rsidRDefault="00A735C0" w:rsidP="004C1A51">
      <w:pPr>
        <w:spacing w:after="0" w:line="360" w:lineRule="auto"/>
        <w:ind w:left="0" w:right="0"/>
        <w:rPr>
          <w:szCs w:val="24"/>
        </w:rPr>
      </w:pPr>
    </w:p>
    <w:p w:rsidR="00A735C0" w:rsidRPr="00425FC8" w:rsidRDefault="00444B96" w:rsidP="00A735C0">
      <w:pPr>
        <w:spacing w:after="0" w:line="240" w:lineRule="auto"/>
        <w:ind w:left="0" w:right="0"/>
        <w:rPr>
          <w:szCs w:val="24"/>
        </w:rPr>
      </w:pPr>
      <w:r>
        <w:rPr>
          <w:b/>
          <w:szCs w:val="24"/>
        </w:rPr>
        <w:t>Artículo 62 Qua</w:t>
      </w:r>
      <w:r w:rsidR="00A735C0" w:rsidRPr="0058314A">
        <w:rPr>
          <w:b/>
          <w:szCs w:val="24"/>
        </w:rPr>
        <w:t>ter.-</w:t>
      </w:r>
      <w:r w:rsidR="00A735C0" w:rsidRPr="00425FC8">
        <w:rPr>
          <w:szCs w:val="24"/>
        </w:rPr>
        <w:t xml:space="preserve"> Los Ayuntamientos trabajarán de manera coordinada con los apicultores o asociaciones, previamente capacitados y certificados, para el retiro y reubicación de enjambres, procurando la supervivencia de la comunidad de abejas.</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63.-</w:t>
      </w:r>
      <w:r w:rsidRPr="00425FC8">
        <w:rPr>
          <w:szCs w:val="24"/>
        </w:rPr>
        <w:t xml:space="preserve"> Las violaciones a los preceptos de esta ley y su Reglamento, constituyen infracciones que serán sancionados administrativamente por la Secretaría de Desarrollo Rural del Gobierno del Estado, a través de los reportes que emitan los inspectores acreditados por la misma dependencia, sin perjuicio de que consigne a los responsables ante las autoridades competentes, si el acto u omisión implica la comisión de algún delito.</w:t>
      </w:r>
    </w:p>
    <w:p w:rsidR="00A735C0" w:rsidRPr="00A735C0" w:rsidRDefault="00A735C0" w:rsidP="004C1A51">
      <w:pPr>
        <w:spacing w:after="0" w:line="360" w:lineRule="auto"/>
        <w:ind w:left="0" w:right="0"/>
        <w:rPr>
          <w:szCs w:val="24"/>
        </w:rPr>
      </w:pPr>
    </w:p>
    <w:p w:rsidR="00A735C0" w:rsidRPr="0058314A" w:rsidRDefault="00A735C0" w:rsidP="00A735C0">
      <w:pPr>
        <w:spacing w:after="0" w:line="240" w:lineRule="auto"/>
        <w:ind w:left="0" w:right="0"/>
        <w:jc w:val="center"/>
        <w:rPr>
          <w:b/>
          <w:szCs w:val="24"/>
          <w:lang w:val="en-US"/>
        </w:rPr>
      </w:pPr>
      <w:r w:rsidRPr="0058314A">
        <w:rPr>
          <w:b/>
          <w:szCs w:val="24"/>
          <w:lang w:val="en-US"/>
        </w:rPr>
        <w:t>T R A N S I T O R I O S</w:t>
      </w:r>
    </w:p>
    <w:p w:rsidR="00A735C0" w:rsidRDefault="00A735C0" w:rsidP="004C1A51">
      <w:pPr>
        <w:spacing w:after="0" w:line="360" w:lineRule="auto"/>
        <w:ind w:left="0" w:right="0"/>
        <w:rPr>
          <w:szCs w:val="24"/>
          <w:lang w:val="en-US"/>
        </w:rPr>
      </w:pPr>
    </w:p>
    <w:p w:rsidR="00A735C0" w:rsidRPr="0058314A" w:rsidRDefault="00A735C0" w:rsidP="00A735C0">
      <w:pPr>
        <w:spacing w:after="0" w:line="240" w:lineRule="auto"/>
        <w:ind w:left="0" w:right="0"/>
        <w:rPr>
          <w:b/>
          <w:szCs w:val="24"/>
        </w:rPr>
      </w:pPr>
      <w:r w:rsidRPr="0058314A">
        <w:rPr>
          <w:b/>
          <w:szCs w:val="24"/>
        </w:rPr>
        <w:t>Artículo Primero.- Entrada en vigor.</w:t>
      </w:r>
    </w:p>
    <w:p w:rsidR="00A735C0" w:rsidRPr="00425FC8" w:rsidRDefault="00A735C0" w:rsidP="00A735C0">
      <w:pPr>
        <w:spacing w:after="0" w:line="240" w:lineRule="auto"/>
        <w:ind w:left="0" w:right="0"/>
        <w:rPr>
          <w:szCs w:val="24"/>
        </w:rPr>
      </w:pPr>
      <w:r w:rsidRPr="00425FC8">
        <w:rPr>
          <w:szCs w:val="24"/>
        </w:rPr>
        <w:t>El presente decreto entrará en vigor el día siguiente de su publicación en el Diario Oficial del Estado.</w:t>
      </w:r>
    </w:p>
    <w:p w:rsidR="00A735C0" w:rsidRDefault="00A735C0" w:rsidP="004C1A51">
      <w:pPr>
        <w:spacing w:after="0" w:line="360" w:lineRule="auto"/>
        <w:ind w:left="0" w:right="0"/>
        <w:rPr>
          <w:szCs w:val="24"/>
        </w:rPr>
      </w:pPr>
    </w:p>
    <w:p w:rsidR="00A735C0" w:rsidRPr="0058314A" w:rsidRDefault="00A735C0" w:rsidP="00A735C0">
      <w:pPr>
        <w:spacing w:after="0" w:line="240" w:lineRule="auto"/>
        <w:ind w:left="0" w:right="0"/>
        <w:rPr>
          <w:b/>
          <w:szCs w:val="24"/>
        </w:rPr>
      </w:pPr>
      <w:r w:rsidRPr="0058314A">
        <w:rPr>
          <w:b/>
          <w:szCs w:val="24"/>
        </w:rPr>
        <w:t>Artículo Segundo.- Derogación tácita.</w:t>
      </w:r>
    </w:p>
    <w:p w:rsidR="00A735C0" w:rsidRPr="00425FC8" w:rsidRDefault="00A735C0" w:rsidP="00A735C0">
      <w:pPr>
        <w:spacing w:after="0" w:line="240" w:lineRule="auto"/>
        <w:ind w:left="0" w:right="0"/>
        <w:rPr>
          <w:szCs w:val="24"/>
        </w:rPr>
      </w:pPr>
      <w:r w:rsidRPr="00425FC8">
        <w:rPr>
          <w:szCs w:val="24"/>
        </w:rPr>
        <w:t>Se derogan todas las disposiciones de igual o menor rango que se opongan a lo establecido en este decreto.</w:t>
      </w:r>
    </w:p>
    <w:p w:rsidR="00A735C0" w:rsidRDefault="00A735C0" w:rsidP="004C1A51">
      <w:pPr>
        <w:spacing w:after="0" w:line="360" w:lineRule="auto"/>
        <w:ind w:left="0" w:right="0"/>
        <w:rPr>
          <w:szCs w:val="24"/>
        </w:rPr>
      </w:pPr>
    </w:p>
    <w:p w:rsidR="00A735C0" w:rsidRPr="0058314A" w:rsidRDefault="00A735C0" w:rsidP="00A735C0">
      <w:pPr>
        <w:spacing w:after="0" w:line="240" w:lineRule="auto"/>
        <w:ind w:left="0" w:right="0"/>
        <w:rPr>
          <w:b/>
          <w:szCs w:val="24"/>
        </w:rPr>
      </w:pPr>
      <w:r w:rsidRPr="0058314A">
        <w:rPr>
          <w:b/>
          <w:szCs w:val="24"/>
        </w:rPr>
        <w:t>Artículo Tercero.- Adecuación del reglamento.</w:t>
      </w:r>
    </w:p>
    <w:p w:rsidR="00A735C0" w:rsidRPr="00425FC8" w:rsidRDefault="00A735C0" w:rsidP="00A735C0">
      <w:pPr>
        <w:spacing w:after="0" w:line="240" w:lineRule="auto"/>
        <w:ind w:left="0" w:right="0"/>
        <w:rPr>
          <w:szCs w:val="24"/>
        </w:rPr>
      </w:pPr>
      <w:r w:rsidRPr="00425FC8">
        <w:rPr>
          <w:szCs w:val="24"/>
        </w:rPr>
        <w:t>El Poder Ejecutivo del Estado de Yucatán deberá realizar las adecuaciones correspondientes y expedir las disposiciones reglamentarias en un término no mayor a 90 días naturales a partir de</w:t>
      </w:r>
      <w:r w:rsidR="000A6310">
        <w:rPr>
          <w:szCs w:val="24"/>
        </w:rPr>
        <w:t xml:space="preserve"> la entrada en vigor de este decreto</w:t>
      </w:r>
      <w:r w:rsidR="004C1A51">
        <w:rPr>
          <w:szCs w:val="24"/>
        </w:rPr>
        <w:t>.</w:t>
      </w:r>
    </w:p>
    <w:p w:rsidR="00A735C0" w:rsidRDefault="00A735C0" w:rsidP="004C1A51">
      <w:pPr>
        <w:spacing w:after="0" w:line="360" w:lineRule="auto"/>
        <w:ind w:left="0" w:right="0"/>
        <w:rPr>
          <w:szCs w:val="24"/>
        </w:rPr>
      </w:pPr>
    </w:p>
    <w:p w:rsidR="00B50FCA" w:rsidRDefault="00B50FCA">
      <w:pPr>
        <w:spacing w:after="160" w:line="259" w:lineRule="auto"/>
        <w:ind w:left="0" w:right="0" w:firstLine="0"/>
        <w:jc w:val="left"/>
        <w:rPr>
          <w:b/>
          <w:szCs w:val="24"/>
        </w:rPr>
      </w:pPr>
      <w:r>
        <w:rPr>
          <w:b/>
          <w:szCs w:val="24"/>
        </w:rPr>
        <w:br w:type="page"/>
      </w:r>
    </w:p>
    <w:p w:rsidR="00A735C0" w:rsidRPr="0058314A" w:rsidRDefault="00A735C0" w:rsidP="00A735C0">
      <w:pPr>
        <w:spacing w:after="0" w:line="240" w:lineRule="auto"/>
        <w:ind w:left="0" w:right="0"/>
        <w:rPr>
          <w:b/>
          <w:szCs w:val="24"/>
        </w:rPr>
      </w:pPr>
      <w:r w:rsidRPr="0058314A">
        <w:rPr>
          <w:b/>
          <w:szCs w:val="24"/>
        </w:rPr>
        <w:lastRenderedPageBreak/>
        <w:t>Artículo Cuarto.-</w:t>
      </w:r>
      <w:r w:rsidR="004C1A51">
        <w:rPr>
          <w:b/>
          <w:szCs w:val="24"/>
        </w:rPr>
        <w:t xml:space="preserve"> </w:t>
      </w:r>
      <w:r w:rsidRPr="0058314A">
        <w:rPr>
          <w:b/>
          <w:szCs w:val="24"/>
        </w:rPr>
        <w:t>Adecuaciones normativas.</w:t>
      </w:r>
    </w:p>
    <w:p w:rsidR="00A735C0" w:rsidRPr="00425FC8" w:rsidRDefault="00A735C0" w:rsidP="00A735C0">
      <w:pPr>
        <w:spacing w:after="0" w:line="240" w:lineRule="auto"/>
        <w:ind w:left="0" w:right="0"/>
        <w:rPr>
          <w:szCs w:val="24"/>
        </w:rPr>
      </w:pPr>
      <w:r w:rsidRPr="00425FC8">
        <w:rPr>
          <w:szCs w:val="24"/>
        </w:rPr>
        <w:t>Los municipios del Estado de Yucatán tendrán un plazo de noventa días naturales a partir de la entrada en vigor de este decreto, para realizar las modificaciones a sus ordenamientos para dar cumplimiento al presente decreto.</w:t>
      </w:r>
    </w:p>
    <w:p w:rsidR="00F04310" w:rsidRDefault="00F04310" w:rsidP="00A735C0">
      <w:pPr>
        <w:spacing w:after="0" w:line="240" w:lineRule="auto"/>
        <w:ind w:left="0" w:right="0"/>
        <w:rPr>
          <w:szCs w:val="24"/>
        </w:rPr>
      </w:pPr>
    </w:p>
    <w:p w:rsidR="00A66E7F" w:rsidRDefault="00A66E7F" w:rsidP="00A735C0">
      <w:pPr>
        <w:spacing w:after="0" w:line="240" w:lineRule="auto"/>
        <w:ind w:left="0" w:right="0"/>
        <w:rPr>
          <w:szCs w:val="24"/>
        </w:rPr>
      </w:pPr>
    </w:p>
    <w:p w:rsidR="00A66E7F" w:rsidRDefault="00A66E7F" w:rsidP="00A66E7F">
      <w:pPr>
        <w:shd w:val="clear" w:color="auto" w:fill="FFFFFF"/>
        <w:spacing w:after="0" w:line="240" w:lineRule="auto"/>
        <w:ind w:left="0" w:right="0" w:firstLine="708"/>
        <w:rPr>
          <w:b/>
          <w:bCs/>
          <w:sz w:val="22"/>
        </w:rPr>
      </w:pPr>
      <w:r>
        <w:rPr>
          <w:b/>
          <w:bCs/>
          <w:sz w:val="22"/>
        </w:rPr>
        <w:t>DADO EN LA SEDE DEL RECINTO DEL PODER LEGISLATIVO EN LA CIUDAD DE MÉRIDA, YUCATÁN, ESTADOS UNIDOS MEXICANOS A LOS DIEZ DÍAS DEL MES DE</w:t>
      </w:r>
      <w:r w:rsidR="00444B96">
        <w:rPr>
          <w:b/>
          <w:bCs/>
          <w:sz w:val="22"/>
        </w:rPr>
        <w:t xml:space="preserve"> FEBRERO DEL AÑO DOS MIL VEINTI</w:t>
      </w:r>
      <w:bookmarkStart w:id="0" w:name="_GoBack"/>
      <w:bookmarkEnd w:id="0"/>
      <w:r>
        <w:rPr>
          <w:b/>
          <w:bCs/>
          <w:sz w:val="22"/>
        </w:rPr>
        <w:t>UNO.</w:t>
      </w:r>
    </w:p>
    <w:p w:rsidR="00A66E7F" w:rsidRDefault="00A66E7F" w:rsidP="00A66E7F">
      <w:pPr>
        <w:spacing w:after="0" w:line="240" w:lineRule="auto"/>
        <w:ind w:left="0" w:right="0"/>
        <w:rPr>
          <w:b/>
          <w:caps/>
          <w:sz w:val="22"/>
        </w:rPr>
      </w:pPr>
    </w:p>
    <w:p w:rsidR="00A66E7F" w:rsidRDefault="00A66E7F" w:rsidP="00A66E7F">
      <w:pPr>
        <w:spacing w:after="0" w:line="240" w:lineRule="auto"/>
        <w:ind w:left="0" w:right="0"/>
        <w:jc w:val="center"/>
        <w:rPr>
          <w:b/>
          <w:caps/>
          <w:sz w:val="22"/>
        </w:rPr>
      </w:pPr>
    </w:p>
    <w:p w:rsidR="00A66E7F" w:rsidRDefault="00A66E7F" w:rsidP="00A66E7F">
      <w:pPr>
        <w:spacing w:after="0" w:line="240" w:lineRule="auto"/>
        <w:ind w:left="0" w:right="0" w:hanging="11"/>
        <w:jc w:val="center"/>
        <w:rPr>
          <w:b/>
          <w:sz w:val="22"/>
          <w:lang w:val="pt-BR"/>
        </w:rPr>
      </w:pPr>
      <w:r>
        <w:rPr>
          <w:b/>
          <w:sz w:val="22"/>
          <w:lang w:val="pt-BR"/>
        </w:rPr>
        <w:t>PRESIDENTE:</w:t>
      </w:r>
    </w:p>
    <w:p w:rsidR="00A66E7F" w:rsidRDefault="00A66E7F" w:rsidP="00A66E7F">
      <w:pPr>
        <w:spacing w:after="0" w:line="240" w:lineRule="auto"/>
        <w:ind w:left="0" w:right="0" w:hanging="11"/>
        <w:jc w:val="center"/>
        <w:rPr>
          <w:b/>
          <w:sz w:val="22"/>
          <w:lang w:val="pt-BR"/>
        </w:rPr>
      </w:pPr>
    </w:p>
    <w:p w:rsidR="00A66E7F" w:rsidRDefault="00A66E7F" w:rsidP="00A66E7F">
      <w:pPr>
        <w:spacing w:after="0" w:line="240" w:lineRule="auto"/>
        <w:ind w:left="0" w:right="0" w:hanging="11"/>
        <w:jc w:val="center"/>
        <w:rPr>
          <w:b/>
          <w:sz w:val="22"/>
          <w:lang w:val="pt-BR"/>
        </w:rPr>
      </w:pPr>
    </w:p>
    <w:p w:rsidR="00A66E7F" w:rsidRDefault="00A66E7F" w:rsidP="00A66E7F">
      <w:pPr>
        <w:spacing w:after="0" w:line="240" w:lineRule="auto"/>
        <w:ind w:left="0" w:right="0" w:hanging="11"/>
        <w:jc w:val="center"/>
        <w:rPr>
          <w:b/>
          <w:sz w:val="22"/>
          <w:lang w:val="pt-BR"/>
        </w:rPr>
      </w:pPr>
      <w:r>
        <w:rPr>
          <w:b/>
          <w:sz w:val="22"/>
          <w:lang w:val="pt-BR"/>
        </w:rPr>
        <w:t>DIP. LUIS ENRIQUE BORJAS ROMERO.</w:t>
      </w:r>
    </w:p>
    <w:p w:rsidR="00A66E7F" w:rsidRDefault="00A66E7F" w:rsidP="00A66E7F">
      <w:pPr>
        <w:spacing w:after="0" w:line="240" w:lineRule="auto"/>
        <w:ind w:left="0" w:right="0" w:hanging="11"/>
        <w:jc w:val="center"/>
        <w:rPr>
          <w:b/>
          <w:sz w:val="22"/>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A66E7F" w:rsidTr="002F5FDA">
        <w:trPr>
          <w:jc w:val="center"/>
        </w:trPr>
        <w:tc>
          <w:tcPr>
            <w:tcW w:w="5032" w:type="dxa"/>
          </w:tcPr>
          <w:p w:rsidR="00A66E7F" w:rsidRDefault="00A66E7F" w:rsidP="002F5FDA">
            <w:pPr>
              <w:spacing w:after="0" w:line="240" w:lineRule="auto"/>
              <w:ind w:left="0" w:right="0" w:hanging="11"/>
              <w:jc w:val="center"/>
              <w:rPr>
                <w:b/>
                <w:sz w:val="22"/>
              </w:rPr>
            </w:pPr>
            <w:r>
              <w:rPr>
                <w:b/>
                <w:sz w:val="22"/>
              </w:rPr>
              <w:t>SECRETARIA:</w:t>
            </w:r>
          </w:p>
          <w:p w:rsidR="00A66E7F" w:rsidRDefault="00A66E7F" w:rsidP="002F5FDA">
            <w:pPr>
              <w:spacing w:after="0" w:line="240" w:lineRule="auto"/>
              <w:ind w:left="0" w:right="0" w:hanging="11"/>
              <w:rPr>
                <w:b/>
                <w:sz w:val="22"/>
              </w:rPr>
            </w:pPr>
          </w:p>
          <w:p w:rsidR="00A66E7F" w:rsidRDefault="00A66E7F" w:rsidP="002F5FDA">
            <w:pPr>
              <w:spacing w:after="0" w:line="240" w:lineRule="auto"/>
              <w:ind w:left="0" w:right="0" w:hanging="11"/>
              <w:rPr>
                <w:b/>
                <w:sz w:val="22"/>
              </w:rPr>
            </w:pPr>
          </w:p>
          <w:p w:rsidR="00A66E7F" w:rsidRDefault="00A66E7F" w:rsidP="002F5FDA">
            <w:pPr>
              <w:spacing w:after="0" w:line="240" w:lineRule="auto"/>
              <w:ind w:left="0" w:right="0" w:hanging="11"/>
              <w:rPr>
                <w:b/>
                <w:sz w:val="22"/>
              </w:rPr>
            </w:pPr>
          </w:p>
          <w:p w:rsidR="00A66E7F" w:rsidRDefault="00A66E7F" w:rsidP="002F5FDA">
            <w:pPr>
              <w:spacing w:after="0" w:line="240" w:lineRule="auto"/>
              <w:ind w:left="0" w:right="0" w:hanging="11"/>
              <w:jc w:val="center"/>
              <w:rPr>
                <w:b/>
                <w:sz w:val="22"/>
              </w:rPr>
            </w:pPr>
            <w:r>
              <w:rPr>
                <w:b/>
                <w:sz w:val="22"/>
              </w:rPr>
              <w:t xml:space="preserve">DIP. </w:t>
            </w:r>
            <w:r>
              <w:rPr>
                <w:b/>
                <w:bCs/>
                <w:sz w:val="22"/>
              </w:rPr>
              <w:t>FÁTIMA DEL ROSARIO PERERA SALAZAR</w:t>
            </w:r>
            <w:r>
              <w:rPr>
                <w:b/>
                <w:sz w:val="22"/>
              </w:rPr>
              <w:t>.</w:t>
            </w:r>
          </w:p>
        </w:tc>
        <w:tc>
          <w:tcPr>
            <w:tcW w:w="4831" w:type="dxa"/>
          </w:tcPr>
          <w:p w:rsidR="00A66E7F" w:rsidRDefault="00A66E7F" w:rsidP="002F5FDA">
            <w:pPr>
              <w:spacing w:after="0" w:line="240" w:lineRule="auto"/>
              <w:ind w:left="0" w:right="0" w:hanging="11"/>
              <w:jc w:val="center"/>
              <w:rPr>
                <w:b/>
                <w:sz w:val="22"/>
              </w:rPr>
            </w:pPr>
            <w:r>
              <w:rPr>
                <w:b/>
                <w:sz w:val="22"/>
              </w:rPr>
              <w:t>SECRETARIA:</w:t>
            </w:r>
          </w:p>
          <w:p w:rsidR="00A66E7F" w:rsidRDefault="00A66E7F" w:rsidP="002F5FDA">
            <w:pPr>
              <w:spacing w:after="0" w:line="240" w:lineRule="auto"/>
              <w:ind w:left="0" w:right="0" w:hanging="11"/>
              <w:rPr>
                <w:b/>
                <w:sz w:val="22"/>
              </w:rPr>
            </w:pPr>
          </w:p>
          <w:p w:rsidR="00A66E7F" w:rsidRDefault="00A66E7F" w:rsidP="002F5FDA">
            <w:pPr>
              <w:spacing w:after="0" w:line="240" w:lineRule="auto"/>
              <w:ind w:left="0" w:right="0" w:hanging="11"/>
              <w:rPr>
                <w:b/>
                <w:sz w:val="22"/>
              </w:rPr>
            </w:pPr>
          </w:p>
          <w:p w:rsidR="00A66E7F" w:rsidRDefault="00A66E7F" w:rsidP="002F5FDA">
            <w:pPr>
              <w:spacing w:after="0" w:line="240" w:lineRule="auto"/>
              <w:ind w:left="0" w:right="0" w:hanging="11"/>
              <w:rPr>
                <w:b/>
                <w:sz w:val="22"/>
              </w:rPr>
            </w:pPr>
          </w:p>
          <w:p w:rsidR="00A66E7F" w:rsidRDefault="00A66E7F" w:rsidP="002F5FDA">
            <w:pPr>
              <w:spacing w:after="0" w:line="240" w:lineRule="auto"/>
              <w:ind w:left="0" w:right="0" w:hanging="11"/>
              <w:jc w:val="center"/>
              <w:rPr>
                <w:b/>
                <w:sz w:val="22"/>
              </w:rPr>
            </w:pPr>
            <w:r>
              <w:rPr>
                <w:b/>
                <w:sz w:val="22"/>
              </w:rPr>
              <w:t>DIP. PAULINA AURORA VIANA GÓMEZ.</w:t>
            </w:r>
          </w:p>
          <w:p w:rsidR="00A66E7F" w:rsidRDefault="00A66E7F" w:rsidP="002F5FDA">
            <w:pPr>
              <w:spacing w:after="0" w:line="240" w:lineRule="auto"/>
              <w:ind w:left="0" w:right="0" w:hanging="11"/>
              <w:jc w:val="center"/>
              <w:rPr>
                <w:b/>
                <w:sz w:val="22"/>
              </w:rPr>
            </w:pPr>
          </w:p>
        </w:tc>
      </w:tr>
    </w:tbl>
    <w:p w:rsidR="00A66E7F" w:rsidRDefault="00A66E7F" w:rsidP="00A735C0">
      <w:pPr>
        <w:spacing w:after="0" w:line="240" w:lineRule="auto"/>
        <w:ind w:left="0" w:right="0"/>
        <w:rPr>
          <w:szCs w:val="24"/>
        </w:rPr>
      </w:pPr>
    </w:p>
    <w:sectPr w:rsidR="00A66E7F" w:rsidSect="000908F3">
      <w:headerReference w:type="even" r:id="rId9"/>
      <w:headerReference w:type="default" r:id="rId10"/>
      <w:footerReference w:type="even" r:id="rId11"/>
      <w:footerReference w:type="default" r:id="rId12"/>
      <w:headerReference w:type="first" r:id="rId13"/>
      <w:footerReference w:type="first" r:id="rId14"/>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5E" w:rsidRDefault="003A505E">
      <w:pPr>
        <w:spacing w:after="0" w:line="240" w:lineRule="auto"/>
      </w:pPr>
      <w:r>
        <w:separator/>
      </w:r>
    </w:p>
  </w:endnote>
  <w:endnote w:type="continuationSeparator" w:id="0">
    <w:p w:rsidR="003A505E" w:rsidRDefault="003A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p w:rsidR="00F33635" w:rsidRDefault="00F33635" w:rsidP="00173A12">
        <w:pPr>
          <w:spacing w:after="0" w:line="244" w:lineRule="auto"/>
          <w:ind w:left="0" w:right="0" w:firstLine="0"/>
          <w:jc w:val="center"/>
          <w:rPr>
            <w:rFonts w:eastAsia="Times New Roman"/>
            <w:i/>
            <w:sz w:val="22"/>
          </w:rPr>
        </w:pPr>
      </w:p>
      <w:p w:rsidR="00F33635" w:rsidRPr="00900C30" w:rsidRDefault="00F33635"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444B96" w:rsidRPr="00444B96">
          <w:rPr>
            <w:rFonts w:ascii="Arial" w:hAnsi="Arial" w:cs="Arial"/>
            <w:noProof/>
            <w:lang w:val="es-ES"/>
          </w:rPr>
          <w:t>14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5E" w:rsidRDefault="003A505E">
      <w:pPr>
        <w:spacing w:after="0" w:line="251" w:lineRule="auto"/>
        <w:ind w:left="710" w:right="0" w:firstLine="0"/>
      </w:pPr>
      <w:r>
        <w:separator/>
      </w:r>
    </w:p>
  </w:footnote>
  <w:footnote w:type="continuationSeparator" w:id="0">
    <w:p w:rsidR="003A505E" w:rsidRDefault="003A505E">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4" w:lineRule="auto"/>
      <w:ind w:left="0" w:right="0" w:firstLine="0"/>
      <w:jc w:val="center"/>
    </w:pPr>
    <w:r>
      <w:rPr>
        <w:noProof/>
      </w:rPr>
      <w:drawing>
        <wp:anchor distT="0" distB="0" distL="114300" distR="114300" simplePos="0" relativeHeight="251658240" behindDoc="0" locked="0" layoutInCell="1" allowOverlap="0" wp14:anchorId="69DACBBB" wp14:editId="09C6BEB2">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288E6C83" wp14:editId="7AE599C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635" w:rsidRDefault="00F33635" w:rsidP="002C0781">
                          <w:pPr>
                            <w:pStyle w:val="Encabezado"/>
                            <w:jc w:val="center"/>
                          </w:pPr>
                          <w:r>
                            <w:t>GOBIERNO DEL ESTADO DE  YUCATÁN</w:t>
                          </w:r>
                        </w:p>
                        <w:p w:rsidR="00F33635" w:rsidRDefault="00F33635" w:rsidP="002C0781">
                          <w:pPr>
                            <w:pStyle w:val="Ttulo5"/>
                            <w:spacing w:line="240" w:lineRule="auto"/>
                            <w:rPr>
                              <w:rFonts w:ascii="Times New Roman" w:hAnsi="Times New Roman"/>
                              <w:bCs/>
                              <w:sz w:val="24"/>
                            </w:rPr>
                          </w:pPr>
                          <w:r>
                            <w:rPr>
                              <w:rFonts w:ascii="Times New Roman" w:hAnsi="Times New Roman"/>
                              <w:bCs/>
                              <w:sz w:val="24"/>
                            </w:rPr>
                            <w:t>PODER LEGISLATIVO</w:t>
                          </w:r>
                        </w:p>
                        <w:p w:rsidR="00F33635" w:rsidRPr="00B42570" w:rsidRDefault="00F33635" w:rsidP="00E84F26">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F33635" w:rsidRDefault="00F33635" w:rsidP="002C0781">
                    <w:pPr>
                      <w:pStyle w:val="Encabezado"/>
                      <w:jc w:val="center"/>
                    </w:pPr>
                    <w:r>
                      <w:t>GOBIERNO DEL ESTADO DE  YUCATÁN</w:t>
                    </w:r>
                  </w:p>
                  <w:p w:rsidR="00F33635" w:rsidRDefault="00F33635" w:rsidP="002C0781">
                    <w:pPr>
                      <w:pStyle w:val="Ttulo5"/>
                      <w:spacing w:line="240" w:lineRule="auto"/>
                      <w:rPr>
                        <w:rFonts w:ascii="Times New Roman" w:hAnsi="Times New Roman"/>
                        <w:bCs/>
                        <w:sz w:val="24"/>
                      </w:rPr>
                    </w:pPr>
                    <w:r>
                      <w:rPr>
                        <w:rFonts w:ascii="Times New Roman" w:hAnsi="Times New Roman"/>
                        <w:bCs/>
                        <w:sz w:val="24"/>
                      </w:rPr>
                      <w:t>PODER LEGISLATIVO</w:t>
                    </w:r>
                  </w:p>
                  <w:p w:rsidR="00F33635" w:rsidRPr="00B42570" w:rsidRDefault="00F33635" w:rsidP="00E84F26">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v:textbox>
            </v:shape>
          </w:pict>
        </mc:Fallback>
      </mc:AlternateContent>
    </w:r>
    <w:r>
      <w:rPr>
        <w:noProof/>
      </w:rPr>
      <w:drawing>
        <wp:anchor distT="0" distB="0" distL="114300" distR="114300" simplePos="0" relativeHeight="251658752" behindDoc="0" locked="0" layoutInCell="1" allowOverlap="1" wp14:anchorId="55487BD8" wp14:editId="58C3FB8A">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635" w:rsidRDefault="00F33635" w:rsidP="00CF51E1">
    <w:pPr>
      <w:pStyle w:val="Encabezado"/>
      <w:tabs>
        <w:tab w:val="clear" w:pos="4252"/>
        <w:tab w:val="clear" w:pos="8504"/>
        <w:tab w:val="left" w:pos="735"/>
      </w:tabs>
    </w:pPr>
    <w:r>
      <w:tab/>
    </w:r>
  </w:p>
  <w:p w:rsidR="00F33635" w:rsidRDefault="00F33635">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7195B073" wp14:editId="169F2B62">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4" w:lineRule="auto"/>
      <w:ind w:left="0" w:right="0" w:firstLine="0"/>
      <w:jc w:val="center"/>
    </w:pPr>
    <w:r>
      <w:rPr>
        <w:noProof/>
      </w:rPr>
      <w:drawing>
        <wp:anchor distT="0" distB="0" distL="114300" distR="114300" simplePos="0" relativeHeight="251660288" behindDoc="0" locked="0" layoutInCell="1" allowOverlap="0" wp14:anchorId="73500EF6" wp14:editId="615AF4B1">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62DE"/>
    <w:rsid w:val="000178FF"/>
    <w:rsid w:val="000207BC"/>
    <w:rsid w:val="00022400"/>
    <w:rsid w:val="00027EFA"/>
    <w:rsid w:val="00034F57"/>
    <w:rsid w:val="00040325"/>
    <w:rsid w:val="00040C28"/>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366E"/>
    <w:rsid w:val="000A6310"/>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15C55"/>
    <w:rsid w:val="00115F14"/>
    <w:rsid w:val="001179FA"/>
    <w:rsid w:val="00126CB3"/>
    <w:rsid w:val="00133994"/>
    <w:rsid w:val="00136C36"/>
    <w:rsid w:val="001437E3"/>
    <w:rsid w:val="00143DAC"/>
    <w:rsid w:val="00144964"/>
    <w:rsid w:val="00147A9F"/>
    <w:rsid w:val="00150BEA"/>
    <w:rsid w:val="001572E6"/>
    <w:rsid w:val="001579B1"/>
    <w:rsid w:val="001628C7"/>
    <w:rsid w:val="00162C34"/>
    <w:rsid w:val="00164BF3"/>
    <w:rsid w:val="00165FF8"/>
    <w:rsid w:val="00173A12"/>
    <w:rsid w:val="001753F5"/>
    <w:rsid w:val="00180EA2"/>
    <w:rsid w:val="00181956"/>
    <w:rsid w:val="0018314C"/>
    <w:rsid w:val="001A7AE7"/>
    <w:rsid w:val="001A7B9D"/>
    <w:rsid w:val="001B25A0"/>
    <w:rsid w:val="001B3A24"/>
    <w:rsid w:val="001B461D"/>
    <w:rsid w:val="001B46D3"/>
    <w:rsid w:val="001B6017"/>
    <w:rsid w:val="001C6020"/>
    <w:rsid w:val="001C7067"/>
    <w:rsid w:val="001D6C9A"/>
    <w:rsid w:val="001E0BF4"/>
    <w:rsid w:val="001E20BB"/>
    <w:rsid w:val="001E2144"/>
    <w:rsid w:val="001E2A0D"/>
    <w:rsid w:val="001E325C"/>
    <w:rsid w:val="001E3B7D"/>
    <w:rsid w:val="001E41BE"/>
    <w:rsid w:val="001E6240"/>
    <w:rsid w:val="001F0B6D"/>
    <w:rsid w:val="001F36C4"/>
    <w:rsid w:val="001F5603"/>
    <w:rsid w:val="001F6687"/>
    <w:rsid w:val="002008C9"/>
    <w:rsid w:val="0020208D"/>
    <w:rsid w:val="00204DC4"/>
    <w:rsid w:val="00205A90"/>
    <w:rsid w:val="00225955"/>
    <w:rsid w:val="002324AB"/>
    <w:rsid w:val="002358C0"/>
    <w:rsid w:val="00244682"/>
    <w:rsid w:val="00253CAF"/>
    <w:rsid w:val="00255CDB"/>
    <w:rsid w:val="00261B8F"/>
    <w:rsid w:val="002626A4"/>
    <w:rsid w:val="00266801"/>
    <w:rsid w:val="002679ED"/>
    <w:rsid w:val="00274629"/>
    <w:rsid w:val="0027696D"/>
    <w:rsid w:val="0028264A"/>
    <w:rsid w:val="0028596B"/>
    <w:rsid w:val="00290823"/>
    <w:rsid w:val="00291FE6"/>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3717"/>
    <w:rsid w:val="0032423C"/>
    <w:rsid w:val="003269F6"/>
    <w:rsid w:val="00330C12"/>
    <w:rsid w:val="00343123"/>
    <w:rsid w:val="00343A04"/>
    <w:rsid w:val="003440CC"/>
    <w:rsid w:val="00345EA6"/>
    <w:rsid w:val="00346A7A"/>
    <w:rsid w:val="00351C47"/>
    <w:rsid w:val="00352955"/>
    <w:rsid w:val="00354180"/>
    <w:rsid w:val="00356003"/>
    <w:rsid w:val="00357E64"/>
    <w:rsid w:val="00360EC2"/>
    <w:rsid w:val="00372C2E"/>
    <w:rsid w:val="00385878"/>
    <w:rsid w:val="0039385A"/>
    <w:rsid w:val="00394404"/>
    <w:rsid w:val="00394CE1"/>
    <w:rsid w:val="003A088D"/>
    <w:rsid w:val="003A0EBB"/>
    <w:rsid w:val="003A505E"/>
    <w:rsid w:val="003A7EA7"/>
    <w:rsid w:val="003B66D5"/>
    <w:rsid w:val="003C187C"/>
    <w:rsid w:val="003C5730"/>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39AC"/>
    <w:rsid w:val="00425BE0"/>
    <w:rsid w:val="00430306"/>
    <w:rsid w:val="0043074A"/>
    <w:rsid w:val="00431985"/>
    <w:rsid w:val="00434802"/>
    <w:rsid w:val="004349BD"/>
    <w:rsid w:val="00436F6C"/>
    <w:rsid w:val="00444B96"/>
    <w:rsid w:val="004458A0"/>
    <w:rsid w:val="004563DB"/>
    <w:rsid w:val="00460269"/>
    <w:rsid w:val="00460DB7"/>
    <w:rsid w:val="004629AE"/>
    <w:rsid w:val="00463512"/>
    <w:rsid w:val="004753FF"/>
    <w:rsid w:val="00475766"/>
    <w:rsid w:val="004761DF"/>
    <w:rsid w:val="00482C82"/>
    <w:rsid w:val="0048335C"/>
    <w:rsid w:val="00484527"/>
    <w:rsid w:val="0049057B"/>
    <w:rsid w:val="00495049"/>
    <w:rsid w:val="004A73FD"/>
    <w:rsid w:val="004A7ACB"/>
    <w:rsid w:val="004A7E28"/>
    <w:rsid w:val="004B245B"/>
    <w:rsid w:val="004B4CAC"/>
    <w:rsid w:val="004B6C20"/>
    <w:rsid w:val="004B6EFA"/>
    <w:rsid w:val="004B7773"/>
    <w:rsid w:val="004B7E67"/>
    <w:rsid w:val="004C0693"/>
    <w:rsid w:val="004C1A51"/>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36359"/>
    <w:rsid w:val="005408FB"/>
    <w:rsid w:val="00546937"/>
    <w:rsid w:val="00551B06"/>
    <w:rsid w:val="00552156"/>
    <w:rsid w:val="005535C1"/>
    <w:rsid w:val="005539AA"/>
    <w:rsid w:val="00555DED"/>
    <w:rsid w:val="0057322F"/>
    <w:rsid w:val="005739AF"/>
    <w:rsid w:val="00576C3D"/>
    <w:rsid w:val="00577B7D"/>
    <w:rsid w:val="00580526"/>
    <w:rsid w:val="005826A4"/>
    <w:rsid w:val="00586FE2"/>
    <w:rsid w:val="0059190A"/>
    <w:rsid w:val="005945C9"/>
    <w:rsid w:val="00594992"/>
    <w:rsid w:val="005A2416"/>
    <w:rsid w:val="005A48D4"/>
    <w:rsid w:val="005A5BDD"/>
    <w:rsid w:val="005A638D"/>
    <w:rsid w:val="005A69D7"/>
    <w:rsid w:val="005A6A75"/>
    <w:rsid w:val="005B4EA9"/>
    <w:rsid w:val="005B7251"/>
    <w:rsid w:val="005C16D4"/>
    <w:rsid w:val="005C7697"/>
    <w:rsid w:val="005D45D4"/>
    <w:rsid w:val="005D5D43"/>
    <w:rsid w:val="005D6400"/>
    <w:rsid w:val="005E2585"/>
    <w:rsid w:val="005E7CA8"/>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009D"/>
    <w:rsid w:val="00672C23"/>
    <w:rsid w:val="00681287"/>
    <w:rsid w:val="00685C4F"/>
    <w:rsid w:val="00691173"/>
    <w:rsid w:val="00691AA4"/>
    <w:rsid w:val="00692DEB"/>
    <w:rsid w:val="00697153"/>
    <w:rsid w:val="006A4F32"/>
    <w:rsid w:val="006A6A4A"/>
    <w:rsid w:val="006B13F3"/>
    <w:rsid w:val="006C0363"/>
    <w:rsid w:val="006C4945"/>
    <w:rsid w:val="006C69F5"/>
    <w:rsid w:val="006D0204"/>
    <w:rsid w:val="006D6661"/>
    <w:rsid w:val="006D66AA"/>
    <w:rsid w:val="006E2AF9"/>
    <w:rsid w:val="006F692B"/>
    <w:rsid w:val="007012D9"/>
    <w:rsid w:val="007043D0"/>
    <w:rsid w:val="00705EAB"/>
    <w:rsid w:val="00710452"/>
    <w:rsid w:val="00710DD3"/>
    <w:rsid w:val="00716F0A"/>
    <w:rsid w:val="00724B49"/>
    <w:rsid w:val="00743015"/>
    <w:rsid w:val="007447B1"/>
    <w:rsid w:val="007508BB"/>
    <w:rsid w:val="00751EB8"/>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3ABA"/>
    <w:rsid w:val="007A4CC3"/>
    <w:rsid w:val="007B07F8"/>
    <w:rsid w:val="007B2FFB"/>
    <w:rsid w:val="007C1E82"/>
    <w:rsid w:val="007C404C"/>
    <w:rsid w:val="007C5998"/>
    <w:rsid w:val="007C641C"/>
    <w:rsid w:val="007C77CF"/>
    <w:rsid w:val="007C7980"/>
    <w:rsid w:val="007D3D8D"/>
    <w:rsid w:val="007D3DA8"/>
    <w:rsid w:val="007D4273"/>
    <w:rsid w:val="007E4843"/>
    <w:rsid w:val="007E50B6"/>
    <w:rsid w:val="007E60DE"/>
    <w:rsid w:val="007F2B24"/>
    <w:rsid w:val="007F3AF9"/>
    <w:rsid w:val="007F3BE4"/>
    <w:rsid w:val="007F41CA"/>
    <w:rsid w:val="0080515B"/>
    <w:rsid w:val="0080708A"/>
    <w:rsid w:val="00810FCE"/>
    <w:rsid w:val="0081420E"/>
    <w:rsid w:val="008144AF"/>
    <w:rsid w:val="00814D98"/>
    <w:rsid w:val="00815A2A"/>
    <w:rsid w:val="00815EFB"/>
    <w:rsid w:val="008160E5"/>
    <w:rsid w:val="0082241A"/>
    <w:rsid w:val="00822A34"/>
    <w:rsid w:val="00824030"/>
    <w:rsid w:val="008256CC"/>
    <w:rsid w:val="00831564"/>
    <w:rsid w:val="00832EF9"/>
    <w:rsid w:val="00832F48"/>
    <w:rsid w:val="008345D1"/>
    <w:rsid w:val="008347DF"/>
    <w:rsid w:val="00842E87"/>
    <w:rsid w:val="00844470"/>
    <w:rsid w:val="00850332"/>
    <w:rsid w:val="00856B59"/>
    <w:rsid w:val="008575D7"/>
    <w:rsid w:val="00857CDA"/>
    <w:rsid w:val="0088570C"/>
    <w:rsid w:val="0089102A"/>
    <w:rsid w:val="00896DA5"/>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C30"/>
    <w:rsid w:val="009033F3"/>
    <w:rsid w:val="00903717"/>
    <w:rsid w:val="00903ED0"/>
    <w:rsid w:val="00905A3E"/>
    <w:rsid w:val="009104B6"/>
    <w:rsid w:val="00915389"/>
    <w:rsid w:val="00916AA5"/>
    <w:rsid w:val="00916DDF"/>
    <w:rsid w:val="00923896"/>
    <w:rsid w:val="009271AB"/>
    <w:rsid w:val="00943FB0"/>
    <w:rsid w:val="009441CD"/>
    <w:rsid w:val="00947E6D"/>
    <w:rsid w:val="00950739"/>
    <w:rsid w:val="009507AE"/>
    <w:rsid w:val="009507D8"/>
    <w:rsid w:val="0095536D"/>
    <w:rsid w:val="00962BB6"/>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3E67"/>
    <w:rsid w:val="00A24A06"/>
    <w:rsid w:val="00A3196C"/>
    <w:rsid w:val="00A36606"/>
    <w:rsid w:val="00A411C5"/>
    <w:rsid w:val="00A42F90"/>
    <w:rsid w:val="00A445AB"/>
    <w:rsid w:val="00A46744"/>
    <w:rsid w:val="00A46766"/>
    <w:rsid w:val="00A47832"/>
    <w:rsid w:val="00A50A25"/>
    <w:rsid w:val="00A56D1E"/>
    <w:rsid w:val="00A607EE"/>
    <w:rsid w:val="00A631D7"/>
    <w:rsid w:val="00A66E7F"/>
    <w:rsid w:val="00A70290"/>
    <w:rsid w:val="00A716D7"/>
    <w:rsid w:val="00A71919"/>
    <w:rsid w:val="00A735C0"/>
    <w:rsid w:val="00A73EE5"/>
    <w:rsid w:val="00A75D09"/>
    <w:rsid w:val="00A75E0B"/>
    <w:rsid w:val="00A76D83"/>
    <w:rsid w:val="00A86817"/>
    <w:rsid w:val="00A868E6"/>
    <w:rsid w:val="00A87FCF"/>
    <w:rsid w:val="00A92EC8"/>
    <w:rsid w:val="00A936CD"/>
    <w:rsid w:val="00A970C3"/>
    <w:rsid w:val="00A97EAF"/>
    <w:rsid w:val="00AA17C6"/>
    <w:rsid w:val="00AA190A"/>
    <w:rsid w:val="00AB0663"/>
    <w:rsid w:val="00AB11B4"/>
    <w:rsid w:val="00AB66DF"/>
    <w:rsid w:val="00AC28B1"/>
    <w:rsid w:val="00AC3812"/>
    <w:rsid w:val="00AC6E8A"/>
    <w:rsid w:val="00AD522F"/>
    <w:rsid w:val="00AD680F"/>
    <w:rsid w:val="00AE1759"/>
    <w:rsid w:val="00AE225D"/>
    <w:rsid w:val="00AE2E3E"/>
    <w:rsid w:val="00AE3380"/>
    <w:rsid w:val="00AF058B"/>
    <w:rsid w:val="00AF0969"/>
    <w:rsid w:val="00AF7DE6"/>
    <w:rsid w:val="00B0171D"/>
    <w:rsid w:val="00B01BFF"/>
    <w:rsid w:val="00B04797"/>
    <w:rsid w:val="00B06FA8"/>
    <w:rsid w:val="00B11308"/>
    <w:rsid w:val="00B11E55"/>
    <w:rsid w:val="00B17C12"/>
    <w:rsid w:val="00B24D54"/>
    <w:rsid w:val="00B27BD0"/>
    <w:rsid w:val="00B30963"/>
    <w:rsid w:val="00B30A15"/>
    <w:rsid w:val="00B319B5"/>
    <w:rsid w:val="00B352A1"/>
    <w:rsid w:val="00B35C75"/>
    <w:rsid w:val="00B36D02"/>
    <w:rsid w:val="00B37F63"/>
    <w:rsid w:val="00B40060"/>
    <w:rsid w:val="00B42554"/>
    <w:rsid w:val="00B42570"/>
    <w:rsid w:val="00B43627"/>
    <w:rsid w:val="00B43756"/>
    <w:rsid w:val="00B476B1"/>
    <w:rsid w:val="00B50A8A"/>
    <w:rsid w:val="00B50FCA"/>
    <w:rsid w:val="00B510C5"/>
    <w:rsid w:val="00B516F8"/>
    <w:rsid w:val="00B51A0B"/>
    <w:rsid w:val="00B526D2"/>
    <w:rsid w:val="00B54DB4"/>
    <w:rsid w:val="00B55B42"/>
    <w:rsid w:val="00B63145"/>
    <w:rsid w:val="00B63C3C"/>
    <w:rsid w:val="00B6505C"/>
    <w:rsid w:val="00B6574B"/>
    <w:rsid w:val="00B66FC1"/>
    <w:rsid w:val="00B71D1A"/>
    <w:rsid w:val="00B725A7"/>
    <w:rsid w:val="00B72C8F"/>
    <w:rsid w:val="00B743A4"/>
    <w:rsid w:val="00B75C73"/>
    <w:rsid w:val="00B8206B"/>
    <w:rsid w:val="00B83A1E"/>
    <w:rsid w:val="00B85A88"/>
    <w:rsid w:val="00B86BD8"/>
    <w:rsid w:val="00B923B6"/>
    <w:rsid w:val="00BA1095"/>
    <w:rsid w:val="00BA1551"/>
    <w:rsid w:val="00BA192B"/>
    <w:rsid w:val="00BB0CED"/>
    <w:rsid w:val="00BB2C0F"/>
    <w:rsid w:val="00BB5669"/>
    <w:rsid w:val="00BB687F"/>
    <w:rsid w:val="00BC1626"/>
    <w:rsid w:val="00BC4DA6"/>
    <w:rsid w:val="00BC70AA"/>
    <w:rsid w:val="00BD0C54"/>
    <w:rsid w:val="00BD0C98"/>
    <w:rsid w:val="00BD5E7C"/>
    <w:rsid w:val="00BD6640"/>
    <w:rsid w:val="00BE3D82"/>
    <w:rsid w:val="00BE470D"/>
    <w:rsid w:val="00BF0468"/>
    <w:rsid w:val="00BF1001"/>
    <w:rsid w:val="00BF156A"/>
    <w:rsid w:val="00BF3B1E"/>
    <w:rsid w:val="00BF5612"/>
    <w:rsid w:val="00C00BEE"/>
    <w:rsid w:val="00C030BD"/>
    <w:rsid w:val="00C06418"/>
    <w:rsid w:val="00C16047"/>
    <w:rsid w:val="00C244D8"/>
    <w:rsid w:val="00C25DCF"/>
    <w:rsid w:val="00C25FDD"/>
    <w:rsid w:val="00C264EA"/>
    <w:rsid w:val="00C459FD"/>
    <w:rsid w:val="00C53B17"/>
    <w:rsid w:val="00C620A0"/>
    <w:rsid w:val="00C66B6B"/>
    <w:rsid w:val="00C71277"/>
    <w:rsid w:val="00C80038"/>
    <w:rsid w:val="00C82AB7"/>
    <w:rsid w:val="00C84C6B"/>
    <w:rsid w:val="00C91310"/>
    <w:rsid w:val="00C915EC"/>
    <w:rsid w:val="00C934B3"/>
    <w:rsid w:val="00C95B92"/>
    <w:rsid w:val="00C97C11"/>
    <w:rsid w:val="00CA10AE"/>
    <w:rsid w:val="00CA1642"/>
    <w:rsid w:val="00CA6439"/>
    <w:rsid w:val="00CB4E36"/>
    <w:rsid w:val="00CC7367"/>
    <w:rsid w:val="00CD6632"/>
    <w:rsid w:val="00CD762E"/>
    <w:rsid w:val="00CF3500"/>
    <w:rsid w:val="00CF51E1"/>
    <w:rsid w:val="00CF678D"/>
    <w:rsid w:val="00D053F8"/>
    <w:rsid w:val="00D10425"/>
    <w:rsid w:val="00D1323F"/>
    <w:rsid w:val="00D14D89"/>
    <w:rsid w:val="00D155D6"/>
    <w:rsid w:val="00D164C9"/>
    <w:rsid w:val="00D21460"/>
    <w:rsid w:val="00D24177"/>
    <w:rsid w:val="00D2521A"/>
    <w:rsid w:val="00D26446"/>
    <w:rsid w:val="00D31BD1"/>
    <w:rsid w:val="00D35108"/>
    <w:rsid w:val="00D3517D"/>
    <w:rsid w:val="00D35CA0"/>
    <w:rsid w:val="00D41D61"/>
    <w:rsid w:val="00D42897"/>
    <w:rsid w:val="00D44217"/>
    <w:rsid w:val="00D44D30"/>
    <w:rsid w:val="00D4502B"/>
    <w:rsid w:val="00D4557F"/>
    <w:rsid w:val="00D47515"/>
    <w:rsid w:val="00D53444"/>
    <w:rsid w:val="00D540FF"/>
    <w:rsid w:val="00D61E5A"/>
    <w:rsid w:val="00D63665"/>
    <w:rsid w:val="00D63C57"/>
    <w:rsid w:val="00D644E6"/>
    <w:rsid w:val="00D679FD"/>
    <w:rsid w:val="00D7659A"/>
    <w:rsid w:val="00D8064C"/>
    <w:rsid w:val="00D85E7A"/>
    <w:rsid w:val="00D9175B"/>
    <w:rsid w:val="00D92F0D"/>
    <w:rsid w:val="00DA2640"/>
    <w:rsid w:val="00DB1B90"/>
    <w:rsid w:val="00DB38E9"/>
    <w:rsid w:val="00DC2051"/>
    <w:rsid w:val="00DC79C9"/>
    <w:rsid w:val="00DD08A8"/>
    <w:rsid w:val="00DD0B05"/>
    <w:rsid w:val="00DD3B4F"/>
    <w:rsid w:val="00DD3E45"/>
    <w:rsid w:val="00DE44FC"/>
    <w:rsid w:val="00DE4D3D"/>
    <w:rsid w:val="00DE4DE6"/>
    <w:rsid w:val="00E006C5"/>
    <w:rsid w:val="00E01D6F"/>
    <w:rsid w:val="00E051DF"/>
    <w:rsid w:val="00E05AE3"/>
    <w:rsid w:val="00E06766"/>
    <w:rsid w:val="00E07A19"/>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52DE9"/>
    <w:rsid w:val="00E53739"/>
    <w:rsid w:val="00E5617C"/>
    <w:rsid w:val="00E5744E"/>
    <w:rsid w:val="00E60A87"/>
    <w:rsid w:val="00E66193"/>
    <w:rsid w:val="00E6799E"/>
    <w:rsid w:val="00E679A0"/>
    <w:rsid w:val="00E73A9C"/>
    <w:rsid w:val="00E74BA7"/>
    <w:rsid w:val="00E772C5"/>
    <w:rsid w:val="00E8330E"/>
    <w:rsid w:val="00E8384B"/>
    <w:rsid w:val="00E84F26"/>
    <w:rsid w:val="00E86947"/>
    <w:rsid w:val="00E87C37"/>
    <w:rsid w:val="00E9192E"/>
    <w:rsid w:val="00E91C02"/>
    <w:rsid w:val="00E95F88"/>
    <w:rsid w:val="00EA15A7"/>
    <w:rsid w:val="00EA2578"/>
    <w:rsid w:val="00EA73CB"/>
    <w:rsid w:val="00EB261F"/>
    <w:rsid w:val="00EB2951"/>
    <w:rsid w:val="00EB3D60"/>
    <w:rsid w:val="00EB4130"/>
    <w:rsid w:val="00EB68B6"/>
    <w:rsid w:val="00EB6968"/>
    <w:rsid w:val="00ED4EF9"/>
    <w:rsid w:val="00ED5427"/>
    <w:rsid w:val="00EE068B"/>
    <w:rsid w:val="00EE10DA"/>
    <w:rsid w:val="00EE483D"/>
    <w:rsid w:val="00EE4D5C"/>
    <w:rsid w:val="00EE4F89"/>
    <w:rsid w:val="00EF1751"/>
    <w:rsid w:val="00EF1C7D"/>
    <w:rsid w:val="00EF632F"/>
    <w:rsid w:val="00F04310"/>
    <w:rsid w:val="00F0667A"/>
    <w:rsid w:val="00F13D96"/>
    <w:rsid w:val="00F14A16"/>
    <w:rsid w:val="00F16B45"/>
    <w:rsid w:val="00F21451"/>
    <w:rsid w:val="00F249FB"/>
    <w:rsid w:val="00F268D2"/>
    <w:rsid w:val="00F30455"/>
    <w:rsid w:val="00F31A1A"/>
    <w:rsid w:val="00F3363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6785D"/>
    <w:rsid w:val="00F73A78"/>
    <w:rsid w:val="00F74FF9"/>
    <w:rsid w:val="00F76C82"/>
    <w:rsid w:val="00F808F6"/>
    <w:rsid w:val="00F8351C"/>
    <w:rsid w:val="00F83EE6"/>
    <w:rsid w:val="00F859AD"/>
    <w:rsid w:val="00F86146"/>
    <w:rsid w:val="00F865DD"/>
    <w:rsid w:val="00F86BAA"/>
    <w:rsid w:val="00F93F04"/>
    <w:rsid w:val="00F94EC2"/>
    <w:rsid w:val="00F95ABD"/>
    <w:rsid w:val="00F9653E"/>
    <w:rsid w:val="00FA1231"/>
    <w:rsid w:val="00FA1961"/>
    <w:rsid w:val="00FA30D2"/>
    <w:rsid w:val="00FA6C49"/>
    <w:rsid w:val="00FB3912"/>
    <w:rsid w:val="00FB6DA0"/>
    <w:rsid w:val="00FC16CA"/>
    <w:rsid w:val="00FC1DB1"/>
    <w:rsid w:val="00FC2CB4"/>
    <w:rsid w:val="00FD636A"/>
    <w:rsid w:val="00FD7BC9"/>
    <w:rsid w:val="00FD7BFE"/>
    <w:rsid w:val="00FE1639"/>
    <w:rsid w:val="00FE6D22"/>
    <w:rsid w:val="00FF2DD5"/>
    <w:rsid w:val="00FF38F6"/>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2">
    <w:name w:val="heading 2"/>
    <w:basedOn w:val="Normal"/>
    <w:next w:val="Normal"/>
    <w:link w:val="Ttulo2Car"/>
    <w:uiPriority w:val="9"/>
    <w:semiHidden/>
    <w:unhideWhenUsed/>
    <w:qFormat/>
    <w:rsid w:val="005732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Textoindependiente2">
    <w:name w:val="Body Text 2"/>
    <w:basedOn w:val="Normal"/>
    <w:link w:val="Textoindependiente2Car"/>
    <w:uiPriority w:val="99"/>
    <w:semiHidden/>
    <w:unhideWhenUsed/>
    <w:rsid w:val="00815EFB"/>
    <w:pPr>
      <w:spacing w:after="120" w:line="480" w:lineRule="auto"/>
    </w:pPr>
  </w:style>
  <w:style w:type="character" w:customStyle="1" w:styleId="Textoindependiente2Car">
    <w:name w:val="Texto independiente 2 Car"/>
    <w:basedOn w:val="Fuentedeprrafopredeter"/>
    <w:link w:val="Textoindependiente2"/>
    <w:uiPriority w:val="99"/>
    <w:semiHidden/>
    <w:rsid w:val="00815EFB"/>
    <w:rPr>
      <w:rFonts w:ascii="Arial" w:eastAsia="Arial" w:hAnsi="Arial" w:cs="Arial"/>
      <w:color w:val="000000"/>
      <w:sz w:val="24"/>
    </w:rPr>
  </w:style>
  <w:style w:type="character" w:customStyle="1" w:styleId="Ttulo2Car">
    <w:name w:val="Título 2 Car"/>
    <w:basedOn w:val="Fuentedeprrafopredeter"/>
    <w:link w:val="Ttulo2"/>
    <w:uiPriority w:val="9"/>
    <w:semiHidden/>
    <w:rsid w:val="0057322F"/>
    <w:rPr>
      <w:rFonts w:asciiTheme="majorHAnsi" w:eastAsiaTheme="majorEastAsia" w:hAnsiTheme="majorHAnsi" w:cstheme="majorBidi"/>
      <w:b/>
      <w:bCs/>
      <w:color w:val="5B9BD5" w:themeColor="accent1"/>
      <w:sz w:val="26"/>
      <w:szCs w:val="26"/>
    </w:rPr>
  </w:style>
  <w:style w:type="paragraph" w:customStyle="1" w:styleId="Cuerpo">
    <w:name w:val="Cuerpo"/>
    <w:rsid w:val="00A66E7F"/>
    <w:pPr>
      <w:spacing w:line="256" w:lineRule="auto"/>
    </w:pPr>
    <w:rPr>
      <w:rFonts w:ascii="Calibri" w:eastAsia="Calibri" w:hAnsi="Calibri" w:cs="Calibri"/>
      <w:color w:val="000000"/>
      <w:u w:color="000000"/>
    </w:rPr>
  </w:style>
  <w:style w:type="character" w:customStyle="1" w:styleId="Ninguno">
    <w:name w:val="Ninguno"/>
    <w:rsid w:val="00A66E7F"/>
    <w:rPr>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2">
    <w:name w:val="heading 2"/>
    <w:basedOn w:val="Normal"/>
    <w:next w:val="Normal"/>
    <w:link w:val="Ttulo2Car"/>
    <w:uiPriority w:val="9"/>
    <w:semiHidden/>
    <w:unhideWhenUsed/>
    <w:qFormat/>
    <w:rsid w:val="005732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Textoindependiente2">
    <w:name w:val="Body Text 2"/>
    <w:basedOn w:val="Normal"/>
    <w:link w:val="Textoindependiente2Car"/>
    <w:uiPriority w:val="99"/>
    <w:semiHidden/>
    <w:unhideWhenUsed/>
    <w:rsid w:val="00815EFB"/>
    <w:pPr>
      <w:spacing w:after="120" w:line="480" w:lineRule="auto"/>
    </w:pPr>
  </w:style>
  <w:style w:type="character" w:customStyle="1" w:styleId="Textoindependiente2Car">
    <w:name w:val="Texto independiente 2 Car"/>
    <w:basedOn w:val="Fuentedeprrafopredeter"/>
    <w:link w:val="Textoindependiente2"/>
    <w:uiPriority w:val="99"/>
    <w:semiHidden/>
    <w:rsid w:val="00815EFB"/>
    <w:rPr>
      <w:rFonts w:ascii="Arial" w:eastAsia="Arial" w:hAnsi="Arial" w:cs="Arial"/>
      <w:color w:val="000000"/>
      <w:sz w:val="24"/>
    </w:rPr>
  </w:style>
  <w:style w:type="character" w:customStyle="1" w:styleId="Ttulo2Car">
    <w:name w:val="Título 2 Car"/>
    <w:basedOn w:val="Fuentedeprrafopredeter"/>
    <w:link w:val="Ttulo2"/>
    <w:uiPriority w:val="9"/>
    <w:semiHidden/>
    <w:rsid w:val="0057322F"/>
    <w:rPr>
      <w:rFonts w:asciiTheme="majorHAnsi" w:eastAsiaTheme="majorEastAsia" w:hAnsiTheme="majorHAnsi" w:cstheme="majorBidi"/>
      <w:b/>
      <w:bCs/>
      <w:color w:val="5B9BD5" w:themeColor="accent1"/>
      <w:sz w:val="26"/>
      <w:szCs w:val="26"/>
    </w:rPr>
  </w:style>
  <w:style w:type="paragraph" w:customStyle="1" w:styleId="Cuerpo">
    <w:name w:val="Cuerpo"/>
    <w:rsid w:val="00A66E7F"/>
    <w:pPr>
      <w:spacing w:line="256" w:lineRule="auto"/>
    </w:pPr>
    <w:rPr>
      <w:rFonts w:ascii="Calibri" w:eastAsia="Calibri" w:hAnsi="Calibri" w:cs="Calibri"/>
      <w:color w:val="000000"/>
      <w:u w:color="000000"/>
    </w:rPr>
  </w:style>
  <w:style w:type="character" w:customStyle="1" w:styleId="Ninguno">
    <w:name w:val="Ninguno"/>
    <w:rsid w:val="00A66E7F"/>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575897343">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1370-986B-45CB-A3DE-2606E820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3346</Words>
  <Characters>18407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Adda</cp:lastModifiedBy>
  <cp:revision>7</cp:revision>
  <cp:lastPrinted>2021-02-04T16:25:00Z</cp:lastPrinted>
  <dcterms:created xsi:type="dcterms:W3CDTF">2021-02-04T18:20:00Z</dcterms:created>
  <dcterms:modified xsi:type="dcterms:W3CDTF">2021-02-10T16:39:00Z</dcterms:modified>
</cp:coreProperties>
</file>